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958" w:rsidRDefault="00A83958" w:rsidP="000068AD">
      <w:pPr>
        <w:ind w:left="6237" w:firstLine="0"/>
        <w:jc w:val="center"/>
        <w:rPr>
          <w:b/>
          <w:sz w:val="24"/>
          <w:szCs w:val="24"/>
        </w:rPr>
      </w:pPr>
    </w:p>
    <w:p w:rsidR="0028175A" w:rsidRPr="00067150" w:rsidRDefault="0028175A" w:rsidP="00067150">
      <w:pPr>
        <w:ind w:left="6237" w:firstLine="0"/>
        <w:jc w:val="right"/>
        <w:rPr>
          <w:b/>
          <w:sz w:val="24"/>
          <w:szCs w:val="24"/>
        </w:rPr>
      </w:pPr>
      <w:r w:rsidRPr="00067150">
        <w:rPr>
          <w:b/>
          <w:sz w:val="24"/>
          <w:szCs w:val="24"/>
        </w:rPr>
        <w:t>УТВЕРЖДАЮ</w:t>
      </w:r>
    </w:p>
    <w:p w:rsidR="00B74C17" w:rsidRPr="00067150" w:rsidRDefault="00B74C17" w:rsidP="00B74C17">
      <w:pPr>
        <w:ind w:left="5664" w:firstLine="0"/>
        <w:rPr>
          <w:b/>
          <w:sz w:val="24"/>
          <w:szCs w:val="24"/>
        </w:rPr>
      </w:pPr>
    </w:p>
    <w:p w:rsidR="0028175A" w:rsidRPr="00067150" w:rsidRDefault="00B74C17" w:rsidP="0028175A">
      <w:pPr>
        <w:ind w:firstLine="0"/>
        <w:jc w:val="right"/>
        <w:rPr>
          <w:b/>
          <w:sz w:val="24"/>
          <w:szCs w:val="24"/>
        </w:rPr>
      </w:pPr>
      <w:r w:rsidRPr="00067150">
        <w:rPr>
          <w:b/>
          <w:sz w:val="24"/>
          <w:szCs w:val="24"/>
        </w:rPr>
        <w:t>____</w:t>
      </w:r>
      <w:r w:rsidR="0028175A" w:rsidRPr="00067150">
        <w:rPr>
          <w:b/>
          <w:sz w:val="24"/>
          <w:szCs w:val="24"/>
        </w:rPr>
        <w:t>_____</w:t>
      </w:r>
      <w:r w:rsidR="00067150" w:rsidRPr="00067150">
        <w:rPr>
          <w:b/>
          <w:sz w:val="24"/>
          <w:szCs w:val="24"/>
        </w:rPr>
        <w:t>__</w:t>
      </w:r>
      <w:r w:rsidR="0028175A" w:rsidRPr="00067150">
        <w:rPr>
          <w:b/>
          <w:sz w:val="24"/>
          <w:szCs w:val="24"/>
        </w:rPr>
        <w:t>___________</w:t>
      </w:r>
      <w:r w:rsidR="00AD41A7" w:rsidRPr="00067150">
        <w:rPr>
          <w:b/>
          <w:sz w:val="24"/>
          <w:szCs w:val="24"/>
        </w:rPr>
        <w:t xml:space="preserve"> </w:t>
      </w:r>
      <w:r w:rsidR="00D769ED">
        <w:rPr>
          <w:b/>
          <w:sz w:val="24"/>
          <w:szCs w:val="24"/>
        </w:rPr>
        <w:t xml:space="preserve">             </w:t>
      </w:r>
    </w:p>
    <w:p w:rsidR="00330580" w:rsidRPr="006163E0" w:rsidRDefault="00067150" w:rsidP="006163E0">
      <w:pPr>
        <w:ind w:firstLine="0"/>
        <w:jc w:val="right"/>
        <w:rPr>
          <w:b/>
          <w:sz w:val="20"/>
          <w:szCs w:val="24"/>
        </w:rPr>
      </w:pPr>
      <w:r w:rsidRPr="00067150">
        <w:rPr>
          <w:b/>
          <w:sz w:val="24"/>
          <w:szCs w:val="24"/>
        </w:rPr>
        <w:t xml:space="preserve"> </w:t>
      </w:r>
      <w:r w:rsidR="0028175A" w:rsidRPr="00067150">
        <w:rPr>
          <w:b/>
          <w:sz w:val="24"/>
          <w:szCs w:val="24"/>
        </w:rPr>
        <w:t>«_</w:t>
      </w:r>
      <w:r w:rsidR="004014B7" w:rsidRPr="00067150">
        <w:rPr>
          <w:b/>
          <w:sz w:val="24"/>
          <w:szCs w:val="24"/>
        </w:rPr>
        <w:t>_</w:t>
      </w:r>
      <w:r w:rsidR="006A0713" w:rsidRPr="00067150">
        <w:rPr>
          <w:b/>
          <w:sz w:val="24"/>
          <w:szCs w:val="24"/>
        </w:rPr>
        <w:t>_</w:t>
      </w:r>
      <w:r w:rsidR="004014B7" w:rsidRPr="00067150">
        <w:rPr>
          <w:b/>
          <w:sz w:val="24"/>
          <w:szCs w:val="24"/>
        </w:rPr>
        <w:t>_</w:t>
      </w:r>
      <w:r w:rsidR="006A0713" w:rsidRPr="00067150">
        <w:rPr>
          <w:b/>
          <w:sz w:val="24"/>
          <w:szCs w:val="24"/>
        </w:rPr>
        <w:t>_</w:t>
      </w:r>
      <w:r w:rsidR="00391E62" w:rsidRPr="00067150">
        <w:rPr>
          <w:b/>
          <w:sz w:val="24"/>
          <w:szCs w:val="24"/>
        </w:rPr>
        <w:t>_» _____</w:t>
      </w:r>
      <w:r w:rsidR="00995D07">
        <w:rPr>
          <w:b/>
          <w:sz w:val="24"/>
          <w:szCs w:val="24"/>
        </w:rPr>
        <w:t>_____</w:t>
      </w:r>
      <w:r w:rsidR="00391E62" w:rsidRPr="00067150">
        <w:rPr>
          <w:b/>
          <w:sz w:val="24"/>
          <w:szCs w:val="24"/>
        </w:rPr>
        <w:t>____</w:t>
      </w:r>
      <w:r w:rsidR="006163E0" w:rsidRPr="00067150">
        <w:rPr>
          <w:b/>
          <w:sz w:val="24"/>
          <w:szCs w:val="24"/>
        </w:rPr>
        <w:t xml:space="preserve"> 20</w:t>
      </w:r>
      <w:r w:rsidR="00DA5564" w:rsidRPr="00067150">
        <w:rPr>
          <w:b/>
          <w:sz w:val="24"/>
          <w:szCs w:val="24"/>
        </w:rPr>
        <w:t>2</w:t>
      </w:r>
      <w:r w:rsidR="00995D07">
        <w:rPr>
          <w:b/>
          <w:sz w:val="24"/>
          <w:szCs w:val="24"/>
        </w:rPr>
        <w:t>4</w:t>
      </w:r>
      <w:r w:rsidR="006163E0" w:rsidRPr="00067150">
        <w:rPr>
          <w:b/>
          <w:sz w:val="24"/>
          <w:szCs w:val="24"/>
        </w:rPr>
        <w:t xml:space="preserve"> г.</w:t>
      </w:r>
    </w:p>
    <w:p w:rsidR="004322CC" w:rsidRDefault="004322CC" w:rsidP="0028175A">
      <w:pPr>
        <w:ind w:firstLine="0"/>
        <w:jc w:val="right"/>
        <w:rPr>
          <w:b/>
          <w:sz w:val="20"/>
          <w:szCs w:val="24"/>
        </w:rPr>
      </w:pPr>
    </w:p>
    <w:p w:rsidR="005039C8" w:rsidRPr="00DC2EF5" w:rsidRDefault="005039C8" w:rsidP="0028175A">
      <w:pPr>
        <w:ind w:firstLine="0"/>
        <w:jc w:val="right"/>
        <w:rPr>
          <w:b/>
          <w:sz w:val="20"/>
          <w:szCs w:val="24"/>
        </w:rPr>
      </w:pPr>
    </w:p>
    <w:p w:rsidR="0028175A" w:rsidRPr="008E1D15" w:rsidRDefault="00A7319B" w:rsidP="00E4383D">
      <w:pPr>
        <w:ind w:firstLine="0"/>
        <w:jc w:val="center"/>
        <w:outlineLvl w:val="0"/>
        <w:rPr>
          <w:b/>
          <w:szCs w:val="24"/>
        </w:rPr>
      </w:pPr>
      <w:r w:rsidRPr="008E1D15">
        <w:rPr>
          <w:b/>
          <w:szCs w:val="24"/>
        </w:rPr>
        <w:t>ТЕХНИЧЕСКОЕ ЗАДАНИЕ</w:t>
      </w:r>
    </w:p>
    <w:p w:rsidR="00044F06" w:rsidRPr="00910FD7" w:rsidRDefault="00791822" w:rsidP="00AB51F2">
      <w:pPr>
        <w:ind w:right="282" w:firstLine="426"/>
        <w:jc w:val="center"/>
        <w:rPr>
          <w:sz w:val="24"/>
          <w:szCs w:val="24"/>
        </w:rPr>
      </w:pPr>
      <w:r w:rsidRPr="00791822">
        <w:rPr>
          <w:sz w:val="24"/>
          <w:szCs w:val="24"/>
        </w:rPr>
        <w:t xml:space="preserve">поставку </w:t>
      </w:r>
      <w:r w:rsidR="00885410" w:rsidRPr="00885410">
        <w:rPr>
          <w:sz w:val="24"/>
          <w:szCs w:val="24"/>
        </w:rPr>
        <w:t xml:space="preserve">сервера и шкафа серверного с наполнениями </w:t>
      </w:r>
      <w:r w:rsidRPr="00791822">
        <w:rPr>
          <w:sz w:val="24"/>
          <w:szCs w:val="24"/>
        </w:rPr>
        <w:t xml:space="preserve"> для АО «Энергосервис Волги»</w:t>
      </w:r>
    </w:p>
    <w:p w:rsidR="004322CC" w:rsidRDefault="004322CC" w:rsidP="00E4383D">
      <w:pPr>
        <w:ind w:firstLine="0"/>
        <w:jc w:val="center"/>
        <w:rPr>
          <w:sz w:val="16"/>
          <w:szCs w:val="24"/>
        </w:rPr>
      </w:pPr>
    </w:p>
    <w:tbl>
      <w:tblPr>
        <w:tblpPr w:leftFromText="180" w:rightFromText="180" w:vertAnchor="text" w:horzAnchor="margin" w:tblpX="279" w:tblpY="27"/>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7"/>
        <w:gridCol w:w="4573"/>
      </w:tblGrid>
      <w:tr w:rsidR="00D46954" w:rsidRPr="008E1D15" w:rsidTr="00D46954">
        <w:trPr>
          <w:trHeight w:val="564"/>
        </w:trPr>
        <w:tc>
          <w:tcPr>
            <w:tcW w:w="5487" w:type="dxa"/>
            <w:vAlign w:val="center"/>
          </w:tcPr>
          <w:p w:rsidR="00D46954" w:rsidRPr="008E1D15" w:rsidRDefault="00D46954" w:rsidP="00D46954">
            <w:pPr>
              <w:ind w:firstLine="0"/>
              <w:jc w:val="left"/>
              <w:rPr>
                <w:b/>
                <w:i/>
                <w:sz w:val="24"/>
                <w:szCs w:val="24"/>
              </w:rPr>
            </w:pPr>
            <w:r w:rsidRPr="008E1D15">
              <w:rPr>
                <w:b/>
                <w:i/>
                <w:sz w:val="24"/>
                <w:szCs w:val="24"/>
              </w:rPr>
              <w:t xml:space="preserve">План закупки </w:t>
            </w:r>
          </w:p>
        </w:tc>
        <w:tc>
          <w:tcPr>
            <w:tcW w:w="4573" w:type="dxa"/>
          </w:tcPr>
          <w:p w:rsidR="00D46954" w:rsidRPr="00067150" w:rsidRDefault="00D46954" w:rsidP="00D46954">
            <w:pPr>
              <w:ind w:firstLine="0"/>
              <w:jc w:val="center"/>
              <w:rPr>
                <w:i/>
                <w:sz w:val="24"/>
                <w:szCs w:val="24"/>
              </w:rPr>
            </w:pPr>
            <w:r>
              <w:rPr>
                <w:i/>
                <w:sz w:val="24"/>
                <w:szCs w:val="24"/>
              </w:rPr>
              <w:t>Внеплановая закупка</w:t>
            </w:r>
            <w:r w:rsidRPr="00067150">
              <w:rPr>
                <w:i/>
                <w:sz w:val="24"/>
                <w:szCs w:val="24"/>
              </w:rPr>
              <w:t xml:space="preserve"> 202</w:t>
            </w:r>
            <w:r>
              <w:rPr>
                <w:i/>
                <w:sz w:val="24"/>
                <w:szCs w:val="24"/>
              </w:rPr>
              <w:t>4</w:t>
            </w:r>
          </w:p>
        </w:tc>
      </w:tr>
      <w:tr w:rsidR="00D46954" w:rsidRPr="008E1D15" w:rsidTr="00D46954">
        <w:trPr>
          <w:trHeight w:val="395"/>
        </w:trPr>
        <w:tc>
          <w:tcPr>
            <w:tcW w:w="5487" w:type="dxa"/>
            <w:vAlign w:val="center"/>
          </w:tcPr>
          <w:p w:rsidR="00D46954" w:rsidRPr="008E1D15" w:rsidRDefault="00D46954" w:rsidP="00D46954">
            <w:pPr>
              <w:ind w:left="180" w:firstLine="0"/>
              <w:jc w:val="left"/>
              <w:rPr>
                <w:b/>
                <w:i/>
                <w:sz w:val="24"/>
                <w:szCs w:val="24"/>
              </w:rPr>
            </w:pPr>
            <w:r w:rsidRPr="008E1D15">
              <w:rPr>
                <w:b/>
                <w:i/>
                <w:sz w:val="24"/>
                <w:szCs w:val="24"/>
              </w:rPr>
              <w:t>Источник финансирования</w:t>
            </w:r>
          </w:p>
        </w:tc>
        <w:tc>
          <w:tcPr>
            <w:tcW w:w="4573" w:type="dxa"/>
          </w:tcPr>
          <w:p w:rsidR="00D46954" w:rsidRPr="00C8583B" w:rsidRDefault="00D46954" w:rsidP="00D46954">
            <w:pPr>
              <w:ind w:firstLine="0"/>
              <w:jc w:val="center"/>
              <w:rPr>
                <w:i/>
                <w:sz w:val="24"/>
                <w:szCs w:val="24"/>
              </w:rPr>
            </w:pPr>
            <w:r w:rsidRPr="00C8583B">
              <w:rPr>
                <w:i/>
                <w:sz w:val="24"/>
                <w:szCs w:val="24"/>
              </w:rPr>
              <w:t>Амортизация</w:t>
            </w:r>
          </w:p>
        </w:tc>
      </w:tr>
      <w:tr w:rsidR="00D46954" w:rsidRPr="008E1D15" w:rsidTr="00D46954">
        <w:trPr>
          <w:trHeight w:val="429"/>
        </w:trPr>
        <w:tc>
          <w:tcPr>
            <w:tcW w:w="5487" w:type="dxa"/>
            <w:vAlign w:val="center"/>
          </w:tcPr>
          <w:p w:rsidR="00D46954" w:rsidRPr="008E1D15" w:rsidRDefault="00D46954" w:rsidP="00D46954">
            <w:pPr>
              <w:ind w:firstLine="0"/>
              <w:jc w:val="left"/>
              <w:rPr>
                <w:b/>
                <w:i/>
                <w:sz w:val="24"/>
                <w:szCs w:val="24"/>
              </w:rPr>
            </w:pPr>
            <w:r w:rsidRPr="008E1D15">
              <w:rPr>
                <w:b/>
                <w:i/>
                <w:sz w:val="24"/>
                <w:szCs w:val="24"/>
              </w:rPr>
              <w:t>Сумма с НДС / без НДС в рублях</w:t>
            </w:r>
          </w:p>
        </w:tc>
        <w:tc>
          <w:tcPr>
            <w:tcW w:w="4573" w:type="dxa"/>
          </w:tcPr>
          <w:p w:rsidR="00D46954" w:rsidRPr="00C8583B" w:rsidRDefault="00D46954" w:rsidP="00D46954">
            <w:pPr>
              <w:autoSpaceDE/>
              <w:autoSpaceDN/>
              <w:ind w:firstLine="0"/>
              <w:jc w:val="center"/>
              <w:rPr>
                <w:b/>
                <w:i/>
                <w:sz w:val="24"/>
                <w:szCs w:val="24"/>
              </w:rPr>
            </w:pPr>
            <w:r w:rsidRPr="00C8583B">
              <w:rPr>
                <w:b/>
                <w:i/>
                <w:sz w:val="24"/>
                <w:szCs w:val="24"/>
              </w:rPr>
              <w:t>4 386</w:t>
            </w:r>
            <w:r>
              <w:rPr>
                <w:b/>
                <w:i/>
                <w:sz w:val="24"/>
                <w:szCs w:val="24"/>
              </w:rPr>
              <w:t> </w:t>
            </w:r>
            <w:r w:rsidRPr="00C8583B">
              <w:rPr>
                <w:b/>
                <w:i/>
                <w:sz w:val="24"/>
                <w:szCs w:val="24"/>
              </w:rPr>
              <w:t>900</w:t>
            </w:r>
            <w:r>
              <w:rPr>
                <w:b/>
                <w:i/>
                <w:sz w:val="24"/>
                <w:szCs w:val="24"/>
              </w:rPr>
              <w:t>,00 / 3 655 750,00</w:t>
            </w:r>
          </w:p>
        </w:tc>
      </w:tr>
      <w:tr w:rsidR="00D46954" w:rsidRPr="008E1D15" w:rsidTr="00D46954">
        <w:trPr>
          <w:trHeight w:val="681"/>
        </w:trPr>
        <w:tc>
          <w:tcPr>
            <w:tcW w:w="5487" w:type="dxa"/>
            <w:tcBorders>
              <w:bottom w:val="single" w:sz="4" w:space="0" w:color="auto"/>
            </w:tcBorders>
            <w:vAlign w:val="center"/>
          </w:tcPr>
          <w:p w:rsidR="00D46954" w:rsidRPr="008E1D15" w:rsidRDefault="00D46954" w:rsidP="00D46954">
            <w:pPr>
              <w:ind w:firstLine="0"/>
              <w:jc w:val="left"/>
              <w:rPr>
                <w:b/>
                <w:i/>
                <w:sz w:val="24"/>
                <w:szCs w:val="24"/>
              </w:rPr>
            </w:pPr>
            <w:r w:rsidRPr="008E1D15">
              <w:rPr>
                <w:b/>
                <w:i/>
                <w:sz w:val="24"/>
                <w:szCs w:val="24"/>
              </w:rPr>
              <w:t>Закупка осуществляется у субъектов малого и среднего предпринимательства:</w:t>
            </w:r>
          </w:p>
        </w:tc>
        <w:tc>
          <w:tcPr>
            <w:tcW w:w="4573" w:type="dxa"/>
            <w:tcBorders>
              <w:bottom w:val="single" w:sz="4" w:space="0" w:color="auto"/>
            </w:tcBorders>
            <w:vAlign w:val="center"/>
          </w:tcPr>
          <w:p w:rsidR="00D46954" w:rsidRPr="00C8583B" w:rsidRDefault="00D46954" w:rsidP="00D46954">
            <w:pPr>
              <w:ind w:firstLine="0"/>
              <w:jc w:val="center"/>
              <w:rPr>
                <w:i/>
                <w:sz w:val="24"/>
                <w:szCs w:val="24"/>
              </w:rPr>
            </w:pPr>
            <w:r w:rsidRPr="00C8583B">
              <w:rPr>
                <w:i/>
                <w:sz w:val="24"/>
                <w:szCs w:val="24"/>
              </w:rPr>
              <w:t>Нет</w:t>
            </w:r>
          </w:p>
        </w:tc>
      </w:tr>
      <w:tr w:rsidR="00D46954" w:rsidRPr="008E1D15" w:rsidTr="00A06E0B">
        <w:trPr>
          <w:trHeight w:val="681"/>
        </w:trPr>
        <w:tc>
          <w:tcPr>
            <w:tcW w:w="5487" w:type="dxa"/>
            <w:tcBorders>
              <w:bottom w:val="single" w:sz="4" w:space="0" w:color="auto"/>
            </w:tcBorders>
            <w:vAlign w:val="center"/>
          </w:tcPr>
          <w:p w:rsidR="00D46954" w:rsidRPr="008E1D15" w:rsidRDefault="00D46954" w:rsidP="00D46954">
            <w:pPr>
              <w:ind w:firstLine="0"/>
              <w:jc w:val="left"/>
              <w:rPr>
                <w:b/>
                <w:i/>
                <w:sz w:val="24"/>
                <w:szCs w:val="24"/>
              </w:rPr>
            </w:pPr>
            <w:r>
              <w:rPr>
                <w:b/>
                <w:i/>
                <w:sz w:val="24"/>
                <w:szCs w:val="24"/>
              </w:rPr>
              <w:t>Место поставки оборудования</w:t>
            </w:r>
          </w:p>
        </w:tc>
        <w:tc>
          <w:tcPr>
            <w:tcW w:w="4573" w:type="dxa"/>
            <w:tcBorders>
              <w:bottom w:val="single" w:sz="4" w:space="0" w:color="auto"/>
            </w:tcBorders>
            <w:vAlign w:val="center"/>
          </w:tcPr>
          <w:p w:rsidR="00A06E0B" w:rsidRPr="00A06E0B" w:rsidRDefault="00A06E0B" w:rsidP="00A06E0B">
            <w:pPr>
              <w:ind w:firstLine="0"/>
              <w:jc w:val="left"/>
              <w:rPr>
                <w:b/>
                <w:i/>
                <w:sz w:val="24"/>
                <w:szCs w:val="24"/>
              </w:rPr>
            </w:pPr>
            <w:r w:rsidRPr="00A06E0B">
              <w:rPr>
                <w:rFonts w:eastAsia="Calibri"/>
                <w:b/>
                <w:bCs/>
                <w:i/>
                <w:sz w:val="24"/>
                <w:szCs w:val="24"/>
                <w:lang w:eastAsia="en-US"/>
              </w:rPr>
              <w:t>410012, г. Саратов, ул. Большая Казачья, д.17/39, стр.1, помещение 4</w:t>
            </w:r>
          </w:p>
          <w:p w:rsidR="00D46954" w:rsidRPr="00C8583B" w:rsidRDefault="00D46954" w:rsidP="00A06E0B">
            <w:pPr>
              <w:ind w:firstLine="0"/>
              <w:jc w:val="left"/>
              <w:rPr>
                <w:i/>
                <w:sz w:val="24"/>
                <w:szCs w:val="24"/>
              </w:rPr>
            </w:pPr>
          </w:p>
        </w:tc>
      </w:tr>
    </w:tbl>
    <w:p w:rsidR="00D46954" w:rsidRDefault="00D46954" w:rsidP="00E4383D">
      <w:pPr>
        <w:ind w:firstLine="0"/>
        <w:jc w:val="center"/>
        <w:rPr>
          <w:sz w:val="16"/>
          <w:szCs w:val="24"/>
        </w:rPr>
      </w:pPr>
    </w:p>
    <w:p w:rsidR="00D46954" w:rsidRDefault="00D46954" w:rsidP="00E4383D">
      <w:pPr>
        <w:ind w:firstLine="0"/>
        <w:jc w:val="center"/>
        <w:rPr>
          <w:sz w:val="16"/>
          <w:szCs w:val="24"/>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695"/>
        <w:gridCol w:w="1063"/>
        <w:gridCol w:w="1102"/>
        <w:gridCol w:w="1515"/>
      </w:tblGrid>
      <w:tr w:rsidR="00D46954" w:rsidRPr="0004716B" w:rsidTr="00AB428C">
        <w:trPr>
          <w:trHeight w:val="831"/>
        </w:trPr>
        <w:tc>
          <w:tcPr>
            <w:tcW w:w="689" w:type="dxa"/>
            <w:shd w:val="clear" w:color="auto" w:fill="auto"/>
            <w:vAlign w:val="center"/>
            <w:hideMark/>
          </w:tcPr>
          <w:p w:rsidR="00D46954" w:rsidRPr="0004716B" w:rsidRDefault="00D46954" w:rsidP="001055CF">
            <w:pPr>
              <w:autoSpaceDE/>
              <w:autoSpaceDN/>
              <w:ind w:firstLine="0"/>
              <w:jc w:val="center"/>
              <w:rPr>
                <w:b/>
                <w:bCs/>
                <w:i/>
                <w:iCs/>
                <w:color w:val="000000"/>
                <w:sz w:val="20"/>
                <w:szCs w:val="20"/>
              </w:rPr>
            </w:pPr>
            <w:r w:rsidRPr="0004716B">
              <w:rPr>
                <w:b/>
                <w:bCs/>
                <w:i/>
                <w:iCs/>
                <w:color w:val="000000"/>
                <w:sz w:val="20"/>
                <w:szCs w:val="20"/>
              </w:rPr>
              <w:t>№</w:t>
            </w:r>
          </w:p>
        </w:tc>
        <w:tc>
          <w:tcPr>
            <w:tcW w:w="5695" w:type="dxa"/>
            <w:shd w:val="clear" w:color="auto" w:fill="auto"/>
            <w:vAlign w:val="center"/>
            <w:hideMark/>
          </w:tcPr>
          <w:p w:rsidR="00D46954" w:rsidRPr="0004716B" w:rsidRDefault="00D46954" w:rsidP="001055CF">
            <w:pPr>
              <w:autoSpaceDE/>
              <w:autoSpaceDN/>
              <w:ind w:firstLine="0"/>
              <w:jc w:val="center"/>
              <w:rPr>
                <w:b/>
                <w:bCs/>
                <w:i/>
                <w:iCs/>
                <w:color w:val="000000"/>
                <w:sz w:val="20"/>
                <w:szCs w:val="20"/>
              </w:rPr>
            </w:pPr>
            <w:r w:rsidRPr="0004716B">
              <w:rPr>
                <w:b/>
                <w:bCs/>
                <w:i/>
                <w:iCs/>
                <w:color w:val="000000"/>
                <w:sz w:val="20"/>
                <w:szCs w:val="20"/>
              </w:rPr>
              <w:t>Наименование продукции и технические характеристики</w:t>
            </w:r>
          </w:p>
        </w:tc>
        <w:tc>
          <w:tcPr>
            <w:tcW w:w="1063" w:type="dxa"/>
            <w:shd w:val="clear" w:color="auto" w:fill="auto"/>
            <w:vAlign w:val="center"/>
            <w:hideMark/>
          </w:tcPr>
          <w:p w:rsidR="00D46954" w:rsidRPr="0004716B" w:rsidRDefault="00D46954" w:rsidP="001055CF">
            <w:pPr>
              <w:autoSpaceDE/>
              <w:autoSpaceDN/>
              <w:ind w:firstLine="0"/>
              <w:jc w:val="center"/>
              <w:rPr>
                <w:b/>
                <w:bCs/>
                <w:i/>
                <w:iCs/>
                <w:color w:val="000000"/>
                <w:sz w:val="20"/>
                <w:szCs w:val="20"/>
              </w:rPr>
            </w:pPr>
            <w:r w:rsidRPr="0004716B">
              <w:rPr>
                <w:b/>
                <w:bCs/>
                <w:i/>
                <w:iCs/>
                <w:color w:val="000000"/>
                <w:sz w:val="20"/>
                <w:szCs w:val="20"/>
              </w:rPr>
              <w:t>Ед. изм.</w:t>
            </w:r>
          </w:p>
        </w:tc>
        <w:tc>
          <w:tcPr>
            <w:tcW w:w="1102" w:type="dxa"/>
            <w:shd w:val="clear" w:color="auto" w:fill="auto"/>
            <w:vAlign w:val="center"/>
            <w:hideMark/>
          </w:tcPr>
          <w:p w:rsidR="00D46954" w:rsidRPr="0004716B" w:rsidRDefault="00D46954" w:rsidP="001055CF">
            <w:pPr>
              <w:autoSpaceDE/>
              <w:autoSpaceDN/>
              <w:ind w:firstLine="0"/>
              <w:jc w:val="center"/>
              <w:rPr>
                <w:b/>
                <w:bCs/>
                <w:i/>
                <w:iCs/>
                <w:color w:val="000000"/>
                <w:sz w:val="20"/>
                <w:szCs w:val="20"/>
              </w:rPr>
            </w:pPr>
            <w:r w:rsidRPr="0004716B">
              <w:rPr>
                <w:b/>
                <w:bCs/>
                <w:i/>
                <w:iCs/>
                <w:color w:val="000000"/>
                <w:sz w:val="20"/>
                <w:szCs w:val="20"/>
              </w:rPr>
              <w:t>ОКПД2</w:t>
            </w:r>
          </w:p>
        </w:tc>
        <w:tc>
          <w:tcPr>
            <w:tcW w:w="1515" w:type="dxa"/>
            <w:shd w:val="clear" w:color="auto" w:fill="auto"/>
            <w:vAlign w:val="center"/>
            <w:hideMark/>
          </w:tcPr>
          <w:p w:rsidR="00D46954" w:rsidRPr="0004716B" w:rsidRDefault="00D46954" w:rsidP="001055CF">
            <w:pPr>
              <w:autoSpaceDE/>
              <w:autoSpaceDN/>
              <w:ind w:firstLine="0"/>
              <w:jc w:val="center"/>
              <w:rPr>
                <w:b/>
                <w:bCs/>
                <w:i/>
                <w:iCs/>
                <w:color w:val="000000"/>
                <w:sz w:val="20"/>
                <w:szCs w:val="20"/>
              </w:rPr>
            </w:pPr>
            <w:r w:rsidRPr="0004716B">
              <w:rPr>
                <w:b/>
                <w:bCs/>
                <w:i/>
                <w:iCs/>
                <w:color w:val="000000"/>
                <w:sz w:val="20"/>
                <w:szCs w:val="20"/>
              </w:rPr>
              <w:t>Количество</w:t>
            </w:r>
          </w:p>
        </w:tc>
      </w:tr>
      <w:tr w:rsidR="00D46954" w:rsidRPr="0004716B" w:rsidTr="00AB428C">
        <w:trPr>
          <w:trHeight w:val="219"/>
        </w:trPr>
        <w:tc>
          <w:tcPr>
            <w:tcW w:w="689" w:type="dxa"/>
            <w:vMerge w:val="restart"/>
            <w:shd w:val="clear" w:color="auto" w:fill="auto"/>
            <w:hideMark/>
          </w:tcPr>
          <w:p w:rsidR="00D46954" w:rsidRPr="0004716B" w:rsidRDefault="00D46954" w:rsidP="001055CF">
            <w:pPr>
              <w:autoSpaceDE/>
              <w:autoSpaceDN/>
              <w:ind w:firstLine="0"/>
              <w:jc w:val="center"/>
              <w:rPr>
                <w:b/>
                <w:bCs/>
                <w:color w:val="000000"/>
                <w:sz w:val="22"/>
                <w:szCs w:val="22"/>
              </w:rPr>
            </w:pPr>
          </w:p>
        </w:tc>
        <w:tc>
          <w:tcPr>
            <w:tcW w:w="5695" w:type="dxa"/>
            <w:shd w:val="clear" w:color="auto" w:fill="auto"/>
            <w:noWrap/>
            <w:vAlign w:val="bottom"/>
            <w:hideMark/>
          </w:tcPr>
          <w:p w:rsidR="00D46954" w:rsidRPr="0004716B" w:rsidRDefault="00D46954" w:rsidP="001055CF">
            <w:pPr>
              <w:autoSpaceDE/>
              <w:autoSpaceDN/>
              <w:ind w:firstLine="0"/>
              <w:jc w:val="left"/>
              <w:rPr>
                <w:b/>
                <w:bCs/>
                <w:color w:val="000000"/>
                <w:sz w:val="22"/>
                <w:szCs w:val="22"/>
              </w:rPr>
            </w:pPr>
            <w:r w:rsidRPr="005430F9">
              <w:rPr>
                <w:b/>
                <w:bCs/>
                <w:color w:val="000000"/>
                <w:sz w:val="22"/>
                <w:szCs w:val="22"/>
              </w:rPr>
              <w:t>СЕРВЕР ГРАВИТОН C2122И</w:t>
            </w:r>
            <w:r w:rsidRPr="0004716B">
              <w:rPr>
                <w:b/>
                <w:bCs/>
                <w:color w:val="000000"/>
                <w:sz w:val="22"/>
                <w:szCs w:val="22"/>
              </w:rPr>
              <w:t xml:space="preserve"> </w:t>
            </w:r>
            <w:r>
              <w:rPr>
                <w:b/>
                <w:bCs/>
                <w:color w:val="000000"/>
                <w:sz w:val="22"/>
                <w:szCs w:val="22"/>
              </w:rPr>
              <w:t xml:space="preserve"> </w:t>
            </w:r>
            <w:r w:rsidRPr="00893DE0">
              <w:rPr>
                <w:b/>
                <w:bCs/>
                <w:color w:val="FF0000"/>
                <w:sz w:val="22"/>
                <w:szCs w:val="22"/>
              </w:rPr>
              <w:t>(или аналог)</w:t>
            </w:r>
            <w:r>
              <w:rPr>
                <w:b/>
                <w:bCs/>
                <w:color w:val="000000"/>
                <w:sz w:val="22"/>
                <w:szCs w:val="22"/>
              </w:rPr>
              <w:t xml:space="preserve"> </w:t>
            </w:r>
            <w:r w:rsidRPr="0004716B">
              <w:rPr>
                <w:b/>
                <w:bCs/>
                <w:color w:val="000000"/>
                <w:sz w:val="22"/>
                <w:szCs w:val="22"/>
              </w:rPr>
              <w:t>cо следующими характеристиками :</w:t>
            </w:r>
          </w:p>
        </w:tc>
        <w:tc>
          <w:tcPr>
            <w:tcW w:w="1063" w:type="dxa"/>
            <w:vMerge w:val="restart"/>
            <w:shd w:val="clear" w:color="auto" w:fill="auto"/>
            <w:noWrap/>
            <w:hideMark/>
          </w:tcPr>
          <w:p w:rsidR="00D46954" w:rsidRPr="0004716B" w:rsidRDefault="00D46954" w:rsidP="001055CF">
            <w:pPr>
              <w:autoSpaceDE/>
              <w:autoSpaceDN/>
              <w:ind w:firstLine="0"/>
              <w:jc w:val="center"/>
              <w:rPr>
                <w:color w:val="000000"/>
                <w:sz w:val="22"/>
                <w:szCs w:val="22"/>
              </w:rPr>
            </w:pPr>
            <w:r w:rsidRPr="0004716B">
              <w:rPr>
                <w:color w:val="000000"/>
                <w:sz w:val="22"/>
                <w:szCs w:val="22"/>
              </w:rPr>
              <w:t>Шт</w:t>
            </w:r>
          </w:p>
        </w:tc>
        <w:tc>
          <w:tcPr>
            <w:tcW w:w="1102" w:type="dxa"/>
            <w:vMerge w:val="restart"/>
            <w:shd w:val="clear" w:color="auto" w:fill="auto"/>
            <w:noWrap/>
            <w:hideMark/>
          </w:tcPr>
          <w:p w:rsidR="00D46954" w:rsidRPr="0004716B" w:rsidRDefault="00D46954" w:rsidP="001055CF">
            <w:pPr>
              <w:autoSpaceDE/>
              <w:autoSpaceDN/>
              <w:ind w:firstLine="0"/>
              <w:jc w:val="center"/>
              <w:rPr>
                <w:color w:val="000000"/>
                <w:sz w:val="22"/>
                <w:szCs w:val="22"/>
              </w:rPr>
            </w:pPr>
            <w:r w:rsidRPr="0004716B">
              <w:rPr>
                <w:color w:val="000000"/>
                <w:sz w:val="22"/>
                <w:szCs w:val="22"/>
              </w:rPr>
              <w:t> </w:t>
            </w:r>
          </w:p>
        </w:tc>
        <w:tc>
          <w:tcPr>
            <w:tcW w:w="1515" w:type="dxa"/>
            <w:vMerge w:val="restart"/>
            <w:shd w:val="clear" w:color="auto" w:fill="auto"/>
            <w:noWrap/>
            <w:hideMark/>
          </w:tcPr>
          <w:p w:rsidR="00D46954" w:rsidRPr="0004716B" w:rsidRDefault="00D46954" w:rsidP="001055CF">
            <w:pPr>
              <w:autoSpaceDE/>
              <w:autoSpaceDN/>
              <w:ind w:firstLine="0"/>
              <w:jc w:val="center"/>
              <w:rPr>
                <w:color w:val="000000"/>
                <w:sz w:val="22"/>
                <w:szCs w:val="22"/>
              </w:rPr>
            </w:pPr>
            <w:r w:rsidRPr="0004716B">
              <w:rPr>
                <w:color w:val="000000"/>
                <w:sz w:val="22"/>
                <w:szCs w:val="22"/>
              </w:rPr>
              <w:t>1</w:t>
            </w: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Тип сервера: Стоечный</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Тип корпуса: Rack</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 xml:space="preserve">Количество занимаемых юнитов в стойке: не более 2 </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Направляющие для установки в шкаф телекоммуникационный: наличие</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установленных процессоров: не менее 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Поддерживаемая архитектура набора команд процессора:  х86-64</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AB428C">
            <w:pPr>
              <w:autoSpaceDE/>
              <w:autoSpaceDN/>
              <w:ind w:firstLine="0"/>
              <w:rPr>
                <w:color w:val="000000"/>
                <w:sz w:val="22"/>
                <w:szCs w:val="22"/>
              </w:rPr>
            </w:pPr>
            <w:r w:rsidRPr="0004716B">
              <w:rPr>
                <w:color w:val="000000"/>
                <w:sz w:val="22"/>
                <w:szCs w:val="22"/>
              </w:rPr>
              <w:t>Количество ядер каждого установленного процессора: не менее 16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потоков каждого установленного процессора: не менее 32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65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Базовая частота каждого установленного процессора (без учета технологии динамического изменения частоты): не менее 2 Гигагерц</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Объем кэш памяти третьего уровня (L3) каждого установленного процессора: не менее 22 Мегабайт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Аппаратная поддержка виртуализации: наличие</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слотов для модулей оперативной памяти: не менее 16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Объем каждого установленного модуля оперативной памяти: не менее 32 Гигабайт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Суммарный объем установленной оперативной памяти: не менее 256 Гигабайт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Поддержка функции обнаружения и коррекции ошибок в оперативной памяти: наличие</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Максимальное количество накопителей в корпусе: не менее 16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LFF (3,5) слотов для накопителей на лицевой панели: не менее 12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SFF (2,5) слотов для накопителей на задней панели: не менее 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Интегрированный видеоадаптер: наличие</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Адаптер RS-232: наличие</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Тип среды передачи для HBA порта: Медь-твинаксиал</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установленных HBA портов: не менее 2шт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Скорость HBA порта: не менее 12 Гигабит в секунду</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Установленный адаптер HBA: SAS</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Интерфейс поддерживаемых накопителей: SATA, SAS, NVMe, PCIe, M.2, U.2, MicroCD, USB</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установленных накопителей (тип 1): не менее 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установленных накопителей (тип 1) с поддержкой горячей замены: не менее 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Интерфейс установленных накопителей (тип 1): SATA</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Тип установленных накопителей (тип 1): SSD</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Объем каждого установленного накопителя (тип 1): не мене 480 Гигабайт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установленных накопителей (тип 2) с поддержкой горячей замены: не менее 12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Интерфейс установленных накопителей (тип 2): SATA</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Тип установленных накопителей (тип 2): HDD</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Скорость вращения дисков в накопителе HDD или SSHD (тип 2): не менее 7200 оборотов в минуту</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Объем каждого установленного накопителя (тип 2): не менее 6000 Гигабайт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Размещение USB портов: на передней и задней панелях</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Размещения RS-232: на задней панели</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USB 3.x портов: не менее 6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слотов для установки плат расширения PCIe x16: не менее 5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слотов для установки плат расширения PCIe : не менее 1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установленных блоков питания с поддержкой горячей замены: не менее 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Уровень резервирования установленных блоков питания: N+1</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Номинальная мощность одного блока питания: не менее 800 Ватт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Поддерживаемые протоколы сетевого порта (тип 1) Ethernet</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сетевых портов (тип 1): не менее 4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Скорость сетевого порта Ethernet (тип 1): не менее 1 Гигабит в секунду</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90"/>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Тип среды передачи для сетевого порта (тип 1): Медь-витая пара</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Поддерживаемые протоколы сетевого порта (тип 2): Ethernet</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Скорость сетевого порта Ethernet (тип 2): не менее 10 Гигабит в секунду</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Количество сетевых портов (тип 2): не менее  2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Тип среды передачи для сетевого порта (тип 2): Оптический трансивер</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Максимально возможное количество плат ускорителей или сопроцессоров для установки: не менее 5 шт</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65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Сервисные или вспомогательные разъемы подключения: VGA, последовательный порт (COM), сигнально совместимый с RS-232</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Последовательный порт (COM), сигнально совместимый с RS-232</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671"/>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 xml:space="preserve">Функциональность контроллера дистанционного мониторинга и управления: </w:t>
            </w:r>
          </w:p>
          <w:p w:rsidR="00D46954" w:rsidRPr="0004716B" w:rsidRDefault="00D46954" w:rsidP="001055CF">
            <w:pPr>
              <w:autoSpaceDE/>
              <w:autoSpaceDN/>
              <w:ind w:firstLine="0"/>
              <w:jc w:val="left"/>
              <w:rPr>
                <w:color w:val="000000"/>
                <w:sz w:val="22"/>
                <w:szCs w:val="22"/>
              </w:rPr>
            </w:pPr>
            <w:r w:rsidRPr="0004716B">
              <w:rPr>
                <w:color w:val="000000"/>
                <w:sz w:val="22"/>
                <w:szCs w:val="22"/>
              </w:rPr>
              <w:t xml:space="preserve"> - Доступ к основным характеристикам, состоянию сервера и установленных устройств</w:t>
            </w:r>
          </w:p>
          <w:p w:rsidR="00D46954" w:rsidRPr="0004716B" w:rsidRDefault="00D46954" w:rsidP="001055CF">
            <w:pPr>
              <w:autoSpaceDE/>
              <w:autoSpaceDN/>
              <w:ind w:firstLine="0"/>
              <w:jc w:val="left"/>
              <w:rPr>
                <w:color w:val="000000"/>
                <w:sz w:val="22"/>
                <w:szCs w:val="22"/>
              </w:rPr>
            </w:pPr>
            <w:r w:rsidRPr="0004716B">
              <w:rPr>
                <w:color w:val="000000"/>
                <w:sz w:val="22"/>
                <w:szCs w:val="22"/>
              </w:rPr>
              <w:t xml:space="preserve"> - Автоматическое уведомление о событиях по электронной почте</w:t>
            </w:r>
          </w:p>
          <w:p w:rsidR="00D46954" w:rsidRPr="0004716B" w:rsidRDefault="00D46954" w:rsidP="001055CF">
            <w:pPr>
              <w:autoSpaceDE/>
              <w:autoSpaceDN/>
              <w:ind w:firstLine="0"/>
              <w:jc w:val="left"/>
              <w:rPr>
                <w:color w:val="000000"/>
                <w:sz w:val="22"/>
                <w:szCs w:val="22"/>
              </w:rPr>
            </w:pPr>
            <w:r w:rsidRPr="0004716B">
              <w:rPr>
                <w:color w:val="000000"/>
                <w:sz w:val="22"/>
                <w:szCs w:val="22"/>
              </w:rPr>
              <w:t xml:space="preserve"> - Обеспечение перенаправления графической консоли по сети</w:t>
            </w:r>
          </w:p>
          <w:p w:rsidR="00D46954" w:rsidRPr="0004716B" w:rsidRDefault="00D46954" w:rsidP="001055CF">
            <w:pPr>
              <w:autoSpaceDE/>
              <w:autoSpaceDN/>
              <w:ind w:firstLine="0"/>
              <w:jc w:val="left"/>
              <w:rPr>
                <w:color w:val="000000"/>
                <w:sz w:val="22"/>
                <w:szCs w:val="22"/>
              </w:rPr>
            </w:pPr>
            <w:r w:rsidRPr="0004716B">
              <w:rPr>
                <w:color w:val="000000"/>
                <w:sz w:val="22"/>
                <w:szCs w:val="22"/>
              </w:rPr>
              <w:t xml:space="preserve"> - Поддержка веб-интерфейса</w:t>
            </w:r>
          </w:p>
          <w:p w:rsidR="00D46954" w:rsidRPr="0004716B" w:rsidRDefault="00D46954" w:rsidP="001055CF">
            <w:pPr>
              <w:ind w:firstLine="0"/>
              <w:jc w:val="left"/>
              <w:rPr>
                <w:color w:val="000000"/>
                <w:sz w:val="22"/>
                <w:szCs w:val="22"/>
              </w:rPr>
            </w:pPr>
            <w:r w:rsidRPr="0004716B">
              <w:rPr>
                <w:color w:val="000000"/>
                <w:sz w:val="22"/>
                <w:szCs w:val="22"/>
              </w:rPr>
              <w:t xml:space="preserve"> - Подключение виртуальных медиа-устройств через консоль удаленного управления, в том числе образов дисков (файлов ISO)</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43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Выделенный порт удалённого управления сервером: наличие</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04716B" w:rsidTr="00AB428C">
        <w:trPr>
          <w:trHeight w:val="219"/>
        </w:trPr>
        <w:tc>
          <w:tcPr>
            <w:tcW w:w="689" w:type="dxa"/>
            <w:vMerge/>
            <w:vAlign w:val="center"/>
            <w:hideMark/>
          </w:tcPr>
          <w:p w:rsidR="00D46954" w:rsidRPr="0004716B"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04716B" w:rsidRDefault="00D46954" w:rsidP="001055CF">
            <w:pPr>
              <w:autoSpaceDE/>
              <w:autoSpaceDN/>
              <w:ind w:firstLine="0"/>
              <w:jc w:val="left"/>
              <w:rPr>
                <w:color w:val="000000"/>
                <w:sz w:val="22"/>
                <w:szCs w:val="22"/>
              </w:rPr>
            </w:pPr>
            <w:r w:rsidRPr="0004716B">
              <w:rPr>
                <w:color w:val="000000"/>
                <w:sz w:val="22"/>
                <w:szCs w:val="22"/>
              </w:rPr>
              <w:t>Cистема удаленного управления сервером: наличие</w:t>
            </w:r>
          </w:p>
        </w:tc>
        <w:tc>
          <w:tcPr>
            <w:tcW w:w="1063" w:type="dxa"/>
            <w:vMerge/>
            <w:vAlign w:val="center"/>
            <w:hideMark/>
          </w:tcPr>
          <w:p w:rsidR="00D46954" w:rsidRPr="0004716B" w:rsidRDefault="00D46954" w:rsidP="001055CF">
            <w:pPr>
              <w:autoSpaceDE/>
              <w:autoSpaceDN/>
              <w:ind w:firstLine="0"/>
              <w:jc w:val="left"/>
              <w:rPr>
                <w:color w:val="000000"/>
                <w:sz w:val="22"/>
                <w:szCs w:val="22"/>
              </w:rPr>
            </w:pPr>
          </w:p>
        </w:tc>
        <w:tc>
          <w:tcPr>
            <w:tcW w:w="1102" w:type="dxa"/>
            <w:vMerge/>
            <w:vAlign w:val="center"/>
            <w:hideMark/>
          </w:tcPr>
          <w:p w:rsidR="00D46954" w:rsidRPr="0004716B" w:rsidRDefault="00D46954" w:rsidP="001055CF">
            <w:pPr>
              <w:autoSpaceDE/>
              <w:autoSpaceDN/>
              <w:ind w:firstLine="0"/>
              <w:jc w:val="left"/>
              <w:rPr>
                <w:color w:val="000000"/>
                <w:sz w:val="22"/>
                <w:szCs w:val="22"/>
              </w:rPr>
            </w:pPr>
          </w:p>
        </w:tc>
        <w:tc>
          <w:tcPr>
            <w:tcW w:w="1515" w:type="dxa"/>
            <w:vMerge/>
            <w:vAlign w:val="center"/>
            <w:hideMark/>
          </w:tcPr>
          <w:p w:rsidR="00D46954" w:rsidRPr="0004716B"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restart"/>
            <w:shd w:val="clear" w:color="auto" w:fill="auto"/>
            <w:noWrap/>
            <w:hideMark/>
          </w:tcPr>
          <w:p w:rsidR="00D46954" w:rsidRPr="00EA7367" w:rsidRDefault="00D46954" w:rsidP="001055CF">
            <w:pPr>
              <w:autoSpaceDE/>
              <w:autoSpaceDN/>
              <w:ind w:firstLine="0"/>
              <w:jc w:val="center"/>
              <w:rPr>
                <w:b/>
                <w:bCs/>
                <w:color w:val="000000"/>
                <w:sz w:val="22"/>
                <w:szCs w:val="22"/>
              </w:rPr>
            </w:pPr>
            <w:r w:rsidRPr="00EA7367">
              <w:rPr>
                <w:b/>
                <w:bCs/>
                <w:color w:val="000000"/>
                <w:sz w:val="22"/>
                <w:szCs w:val="22"/>
              </w:rPr>
              <w:t>2</w:t>
            </w:r>
          </w:p>
        </w:tc>
        <w:tc>
          <w:tcPr>
            <w:tcW w:w="5695" w:type="dxa"/>
            <w:shd w:val="clear" w:color="auto" w:fill="auto"/>
            <w:vAlign w:val="bottom"/>
            <w:hideMark/>
          </w:tcPr>
          <w:p w:rsidR="00D46954" w:rsidRPr="00EA7367" w:rsidRDefault="00D46954" w:rsidP="001055CF">
            <w:pPr>
              <w:autoSpaceDE/>
              <w:autoSpaceDN/>
              <w:ind w:firstLine="0"/>
              <w:jc w:val="left"/>
              <w:rPr>
                <w:b/>
                <w:bCs/>
                <w:color w:val="000000"/>
                <w:sz w:val="22"/>
                <w:szCs w:val="22"/>
              </w:rPr>
            </w:pPr>
            <w:r w:rsidRPr="00EA7367">
              <w:rPr>
                <w:b/>
                <w:bCs/>
                <w:color w:val="000000"/>
                <w:sz w:val="22"/>
                <w:szCs w:val="22"/>
              </w:rPr>
              <w:t>Шкаф серверный</w:t>
            </w:r>
            <w:r>
              <w:rPr>
                <w:b/>
                <w:bCs/>
                <w:color w:val="000000"/>
                <w:sz w:val="22"/>
                <w:szCs w:val="22"/>
              </w:rPr>
              <w:t xml:space="preserve"> </w:t>
            </w:r>
            <w:r w:rsidRPr="00893DE0">
              <w:rPr>
                <w:b/>
                <w:bCs/>
                <w:color w:val="FF0000"/>
                <w:sz w:val="22"/>
                <w:szCs w:val="22"/>
              </w:rPr>
              <w:t>(или аналог)</w:t>
            </w:r>
            <w:r w:rsidRPr="00EA7367">
              <w:rPr>
                <w:b/>
                <w:bCs/>
                <w:color w:val="000000"/>
                <w:sz w:val="22"/>
                <w:szCs w:val="22"/>
              </w:rPr>
              <w:t xml:space="preserve"> со следующими характеристиками:</w:t>
            </w:r>
          </w:p>
        </w:tc>
        <w:tc>
          <w:tcPr>
            <w:tcW w:w="1063" w:type="dxa"/>
            <w:vMerge w:val="restart"/>
            <w:shd w:val="clear" w:color="auto" w:fill="auto"/>
            <w:noWrap/>
            <w:hideMark/>
          </w:tcPr>
          <w:p w:rsidR="00D46954" w:rsidRPr="00EA7367" w:rsidRDefault="00D46954" w:rsidP="001055CF">
            <w:pPr>
              <w:autoSpaceDE/>
              <w:autoSpaceDN/>
              <w:ind w:firstLine="0"/>
              <w:jc w:val="center"/>
              <w:rPr>
                <w:color w:val="000000"/>
                <w:sz w:val="22"/>
                <w:szCs w:val="22"/>
              </w:rPr>
            </w:pPr>
            <w:r w:rsidRPr="00EA7367">
              <w:rPr>
                <w:color w:val="000000"/>
                <w:sz w:val="22"/>
                <w:szCs w:val="22"/>
              </w:rPr>
              <w:t>Шт</w:t>
            </w:r>
          </w:p>
        </w:tc>
        <w:tc>
          <w:tcPr>
            <w:tcW w:w="1102" w:type="dxa"/>
            <w:vMerge w:val="restart"/>
            <w:shd w:val="clear" w:color="auto" w:fill="auto"/>
            <w:noWrap/>
            <w:hideMark/>
          </w:tcPr>
          <w:p w:rsidR="00D46954" w:rsidRPr="00EA7367" w:rsidRDefault="00D46954" w:rsidP="001055CF">
            <w:pPr>
              <w:autoSpaceDE/>
              <w:autoSpaceDN/>
              <w:ind w:firstLine="0"/>
              <w:jc w:val="center"/>
              <w:rPr>
                <w:color w:val="000000"/>
                <w:sz w:val="22"/>
                <w:szCs w:val="22"/>
              </w:rPr>
            </w:pPr>
            <w:r w:rsidRPr="00EA7367">
              <w:rPr>
                <w:color w:val="000000"/>
                <w:sz w:val="22"/>
                <w:szCs w:val="22"/>
              </w:rPr>
              <w:t> </w:t>
            </w:r>
          </w:p>
        </w:tc>
        <w:tc>
          <w:tcPr>
            <w:tcW w:w="1515" w:type="dxa"/>
            <w:vMerge w:val="restart"/>
            <w:shd w:val="clear" w:color="auto" w:fill="auto"/>
            <w:noWrap/>
            <w:hideMark/>
          </w:tcPr>
          <w:p w:rsidR="00D46954" w:rsidRPr="00EA7367" w:rsidRDefault="00D46954" w:rsidP="001055CF">
            <w:pPr>
              <w:autoSpaceDE/>
              <w:autoSpaceDN/>
              <w:ind w:firstLine="0"/>
              <w:jc w:val="center"/>
              <w:rPr>
                <w:color w:val="000000"/>
                <w:sz w:val="22"/>
                <w:szCs w:val="22"/>
              </w:rPr>
            </w:pPr>
            <w:r w:rsidRPr="00EA7367">
              <w:rPr>
                <w:color w:val="000000"/>
                <w:sz w:val="22"/>
                <w:szCs w:val="22"/>
              </w:rPr>
              <w:t>1</w:t>
            </w: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Тип шкафа: напольный</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Высота шкафа: не менее 48 юнитов</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Габаритные размеры: не менее 2315х800х1000 мм (ВхШхГ)</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Двери: двойные распашные, перфорированные</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Боковые панели: сплошные съемные</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Цвет: черный</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Вентиляторный модуль: не менее 2 шт.</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Количество вентиляторов в модуле: не менее 2 шт.</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Уровень шума: не более 86 Дб</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Воздушный поток: не менее 300 кб.м./час</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210"/>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Лампа освещения светодиодная 5Вт, 19", 1U: не менее 1 шт.</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323"/>
        </w:trPr>
        <w:tc>
          <w:tcPr>
            <w:tcW w:w="689" w:type="dxa"/>
            <w:vMerge/>
            <w:vAlign w:val="center"/>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tcPr>
          <w:p w:rsidR="00D46954" w:rsidRPr="00EA7367" w:rsidRDefault="00D46954" w:rsidP="001055CF">
            <w:pPr>
              <w:autoSpaceDE/>
              <w:autoSpaceDN/>
              <w:ind w:firstLine="0"/>
              <w:jc w:val="left"/>
              <w:rPr>
                <w:color w:val="000000"/>
                <w:sz w:val="22"/>
                <w:szCs w:val="22"/>
              </w:rPr>
            </w:pPr>
            <w:r w:rsidRPr="0088776C">
              <w:rPr>
                <w:color w:val="000000"/>
                <w:sz w:val="22"/>
                <w:szCs w:val="22"/>
              </w:rPr>
              <w:t>Патч-панель 19", 2U, 48 портов RJ-45, категория 5e</w:t>
            </w:r>
            <w:r>
              <w:rPr>
                <w:color w:val="000000"/>
                <w:sz w:val="22"/>
                <w:szCs w:val="22"/>
              </w:rPr>
              <w:t>: не менее 3 шт.</w:t>
            </w:r>
          </w:p>
        </w:tc>
        <w:tc>
          <w:tcPr>
            <w:tcW w:w="1063" w:type="dxa"/>
            <w:vMerge/>
            <w:vAlign w:val="center"/>
          </w:tcPr>
          <w:p w:rsidR="00D46954" w:rsidRPr="00EA7367" w:rsidRDefault="00D46954" w:rsidP="001055CF">
            <w:pPr>
              <w:autoSpaceDE/>
              <w:autoSpaceDN/>
              <w:ind w:firstLine="0"/>
              <w:jc w:val="left"/>
              <w:rPr>
                <w:color w:val="000000"/>
                <w:sz w:val="22"/>
                <w:szCs w:val="22"/>
              </w:rPr>
            </w:pPr>
          </w:p>
        </w:tc>
        <w:tc>
          <w:tcPr>
            <w:tcW w:w="1102" w:type="dxa"/>
            <w:vMerge/>
            <w:vAlign w:val="center"/>
          </w:tcPr>
          <w:p w:rsidR="00D46954" w:rsidRPr="00EA7367" w:rsidRDefault="00D46954" w:rsidP="001055CF">
            <w:pPr>
              <w:autoSpaceDE/>
              <w:autoSpaceDN/>
              <w:ind w:firstLine="0"/>
              <w:jc w:val="left"/>
              <w:rPr>
                <w:color w:val="000000"/>
                <w:sz w:val="22"/>
                <w:szCs w:val="22"/>
              </w:rPr>
            </w:pPr>
          </w:p>
        </w:tc>
        <w:tc>
          <w:tcPr>
            <w:tcW w:w="1515" w:type="dxa"/>
            <w:vMerge/>
            <w:vAlign w:val="center"/>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43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Органайзер металлический  19" полукольцо, глубина 60 мм: не менее 8 шт.</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r w:rsidR="00D46954" w:rsidRPr="00EA7367" w:rsidTr="00AB428C">
        <w:trPr>
          <w:trHeight w:val="549"/>
        </w:trPr>
        <w:tc>
          <w:tcPr>
            <w:tcW w:w="689" w:type="dxa"/>
            <w:vMerge/>
            <w:vAlign w:val="center"/>
            <w:hideMark/>
          </w:tcPr>
          <w:p w:rsidR="00D46954" w:rsidRPr="00EA7367" w:rsidRDefault="00D46954" w:rsidP="001055CF">
            <w:pPr>
              <w:autoSpaceDE/>
              <w:autoSpaceDN/>
              <w:ind w:firstLine="0"/>
              <w:jc w:val="left"/>
              <w:rPr>
                <w:b/>
                <w:bCs/>
                <w:color w:val="000000"/>
                <w:sz w:val="22"/>
                <w:szCs w:val="22"/>
              </w:rPr>
            </w:pPr>
          </w:p>
        </w:tc>
        <w:tc>
          <w:tcPr>
            <w:tcW w:w="5695" w:type="dxa"/>
            <w:shd w:val="clear" w:color="auto" w:fill="auto"/>
            <w:vAlign w:val="bottom"/>
            <w:hideMark/>
          </w:tcPr>
          <w:p w:rsidR="00D46954" w:rsidRPr="00EA7367" w:rsidRDefault="00D46954" w:rsidP="001055CF">
            <w:pPr>
              <w:autoSpaceDE/>
              <w:autoSpaceDN/>
              <w:ind w:firstLine="0"/>
              <w:jc w:val="left"/>
              <w:rPr>
                <w:color w:val="000000"/>
                <w:sz w:val="22"/>
                <w:szCs w:val="22"/>
              </w:rPr>
            </w:pPr>
            <w:r w:rsidRPr="00EA7367">
              <w:rPr>
                <w:color w:val="000000"/>
                <w:sz w:val="22"/>
                <w:szCs w:val="22"/>
              </w:rPr>
              <w:t xml:space="preserve">Блок силовых розеток  горизонтальный 19", 8 позиций 10А: не менее 4 штук </w:t>
            </w:r>
          </w:p>
        </w:tc>
        <w:tc>
          <w:tcPr>
            <w:tcW w:w="1063" w:type="dxa"/>
            <w:vMerge/>
            <w:vAlign w:val="center"/>
            <w:hideMark/>
          </w:tcPr>
          <w:p w:rsidR="00D46954" w:rsidRPr="00EA7367" w:rsidRDefault="00D46954" w:rsidP="001055CF">
            <w:pPr>
              <w:autoSpaceDE/>
              <w:autoSpaceDN/>
              <w:ind w:firstLine="0"/>
              <w:jc w:val="left"/>
              <w:rPr>
                <w:color w:val="000000"/>
                <w:sz w:val="22"/>
                <w:szCs w:val="22"/>
              </w:rPr>
            </w:pPr>
          </w:p>
        </w:tc>
        <w:tc>
          <w:tcPr>
            <w:tcW w:w="1102" w:type="dxa"/>
            <w:vMerge/>
            <w:vAlign w:val="center"/>
            <w:hideMark/>
          </w:tcPr>
          <w:p w:rsidR="00D46954" w:rsidRPr="00EA7367" w:rsidRDefault="00D46954" w:rsidP="001055CF">
            <w:pPr>
              <w:autoSpaceDE/>
              <w:autoSpaceDN/>
              <w:ind w:firstLine="0"/>
              <w:jc w:val="left"/>
              <w:rPr>
                <w:color w:val="000000"/>
                <w:sz w:val="22"/>
                <w:szCs w:val="22"/>
              </w:rPr>
            </w:pPr>
          </w:p>
        </w:tc>
        <w:tc>
          <w:tcPr>
            <w:tcW w:w="1515" w:type="dxa"/>
            <w:vMerge/>
            <w:vAlign w:val="center"/>
            <w:hideMark/>
          </w:tcPr>
          <w:p w:rsidR="00D46954" w:rsidRPr="00EA7367" w:rsidRDefault="00D46954" w:rsidP="001055CF">
            <w:pPr>
              <w:autoSpaceDE/>
              <w:autoSpaceDN/>
              <w:ind w:firstLine="0"/>
              <w:jc w:val="left"/>
              <w:rPr>
                <w:color w:val="000000"/>
                <w:sz w:val="22"/>
                <w:szCs w:val="22"/>
              </w:rPr>
            </w:pPr>
          </w:p>
        </w:tc>
      </w:tr>
    </w:tbl>
    <w:p w:rsidR="00D46954" w:rsidRDefault="00D46954" w:rsidP="00D46954">
      <w:pPr>
        <w:ind w:left="284" w:firstLine="0"/>
        <w:jc w:val="center"/>
        <w:rPr>
          <w:sz w:val="16"/>
          <w:szCs w:val="24"/>
        </w:rPr>
      </w:pPr>
    </w:p>
    <w:p w:rsidR="00D46954" w:rsidRDefault="00D46954" w:rsidP="00E4383D">
      <w:pPr>
        <w:ind w:firstLine="0"/>
        <w:jc w:val="center"/>
        <w:rPr>
          <w:sz w:val="16"/>
          <w:szCs w:val="24"/>
        </w:rPr>
      </w:pPr>
    </w:p>
    <w:tbl>
      <w:tblPr>
        <w:tblpPr w:leftFromText="180" w:rightFromText="180" w:vertAnchor="text" w:tblpX="279"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5004"/>
        <w:gridCol w:w="4106"/>
      </w:tblGrid>
      <w:tr w:rsidR="00D46954" w:rsidRPr="008E1D15" w:rsidTr="00AB428C">
        <w:trPr>
          <w:trHeight w:val="274"/>
        </w:trPr>
        <w:tc>
          <w:tcPr>
            <w:tcW w:w="10060" w:type="dxa"/>
            <w:gridSpan w:val="3"/>
            <w:vAlign w:val="center"/>
          </w:tcPr>
          <w:p w:rsidR="00D46954" w:rsidRPr="00EB12E7" w:rsidRDefault="00D46954" w:rsidP="00D46954">
            <w:pPr>
              <w:widowControl w:val="0"/>
              <w:tabs>
                <w:tab w:val="left" w:pos="284"/>
                <w:tab w:val="num" w:pos="1134"/>
              </w:tabs>
              <w:ind w:firstLine="0"/>
              <w:rPr>
                <w:b/>
                <w:i/>
                <w:sz w:val="18"/>
                <w:szCs w:val="24"/>
              </w:rPr>
            </w:pPr>
          </w:p>
        </w:tc>
      </w:tr>
      <w:tr w:rsidR="00D46954" w:rsidRPr="008E1D15" w:rsidTr="00AB428C">
        <w:trPr>
          <w:trHeight w:val="274"/>
        </w:trPr>
        <w:tc>
          <w:tcPr>
            <w:tcW w:w="10060" w:type="dxa"/>
            <w:gridSpan w:val="3"/>
            <w:vAlign w:val="center"/>
          </w:tcPr>
          <w:p w:rsidR="00D46954" w:rsidRPr="00EB12E7" w:rsidRDefault="00D46954" w:rsidP="00D46954">
            <w:pPr>
              <w:widowControl w:val="0"/>
              <w:tabs>
                <w:tab w:val="left" w:pos="284"/>
                <w:tab w:val="num" w:pos="1134"/>
              </w:tabs>
              <w:ind w:firstLine="0"/>
              <w:rPr>
                <w:b/>
                <w:i/>
                <w:sz w:val="18"/>
                <w:szCs w:val="24"/>
              </w:rPr>
            </w:pPr>
          </w:p>
          <w:p w:rsidR="00D46954" w:rsidRDefault="00D46954" w:rsidP="00D46954">
            <w:pPr>
              <w:widowControl w:val="0"/>
              <w:tabs>
                <w:tab w:val="left" w:pos="284"/>
                <w:tab w:val="num" w:pos="1134"/>
              </w:tabs>
              <w:ind w:firstLine="0"/>
            </w:pPr>
            <w:r w:rsidRPr="00BE0CC8">
              <w:rPr>
                <w:b/>
                <w:i/>
                <w:sz w:val="24"/>
                <w:szCs w:val="24"/>
              </w:rPr>
              <w:t xml:space="preserve">Требования к продукции: </w:t>
            </w:r>
            <w:r w:rsidRPr="008E1D15">
              <w:t xml:space="preserve"> </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Продукция (оборудование) должна быть новой, ранее не использованной, не восстановленной и не собранной из восстановленных компонентов, выпускаться серийн</w:t>
            </w:r>
            <w:r>
              <w:rPr>
                <w:i/>
                <w:sz w:val="23"/>
                <w:szCs w:val="23"/>
              </w:rPr>
              <w:t>о.</w:t>
            </w:r>
            <w:r w:rsidRPr="00512F1F">
              <w:rPr>
                <w:i/>
                <w:sz w:val="23"/>
                <w:szCs w:val="23"/>
              </w:rPr>
              <w:t xml:space="preserve"> </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 xml:space="preserve">Упаковка продукции должна быть фирменной и не иметь видимых повреждений. </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 xml:space="preserve">Поставщик должен представить документы о сертификации оборудования (оригиналы, либо надлежащим образом заверенные копии сертификатов или деклараций соответствия требованиям нормативных документов на поставляемое оборудование, разрешающих использование поставляемого оборудования на территории Российской Федерации). Для типов оборудования, не подлежащих обязательной сертификации и/или декларированию и/или санитарно-эпидемиологической экспертизе Поставщик должен представить отказные письма. </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Каждая единица оборудования должна сопровождаться техническим паспортом на оборудование на русском языке и/или инструкцией пользователя (руководством по эксплуатации) оборудования на русском языке.</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Каждая единица оборудования должна сопровождаться оформленным гарантийным талоном или аналогичным документом с указанием заводских (серийных) номеров оборудования и гарантийного периода.</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Качество поставляемы</w:t>
            </w:r>
            <w:r>
              <w:rPr>
                <w:i/>
                <w:sz w:val="23"/>
                <w:szCs w:val="23"/>
              </w:rPr>
              <w:t>го оборудования</w:t>
            </w:r>
            <w:r w:rsidRPr="00512F1F">
              <w:rPr>
                <w:i/>
                <w:sz w:val="23"/>
                <w:szCs w:val="23"/>
              </w:rPr>
              <w:t xml:space="preserve"> должно обеспечиваться системой управления качеством при производстве персональных компьютеров, сертифицированной на соответствие требованиям ISO 9001:2008 и/или ГОСТ РФ.</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Предложение участника должно включать полный ассортимент поставляемой продукции.</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Цена продукции должна включать транспортные расходы, упаковку, все налоги и другие обязательные платежи, а также все скидки, предлагаемые Поставщиком.</w:t>
            </w:r>
          </w:p>
          <w:p w:rsidR="00D46954" w:rsidRPr="00512F1F" w:rsidRDefault="00D46954" w:rsidP="00D46954">
            <w:pPr>
              <w:pStyle w:val="a5"/>
              <w:widowControl w:val="0"/>
              <w:numPr>
                <w:ilvl w:val="0"/>
                <w:numId w:val="2"/>
              </w:numPr>
              <w:tabs>
                <w:tab w:val="left" w:pos="426"/>
                <w:tab w:val="num" w:pos="1134"/>
              </w:tabs>
              <w:rPr>
                <w:i/>
                <w:sz w:val="23"/>
                <w:szCs w:val="23"/>
              </w:rPr>
            </w:pPr>
            <w:r w:rsidRPr="00512F1F">
              <w:rPr>
                <w:i/>
                <w:sz w:val="23"/>
                <w:szCs w:val="23"/>
              </w:rPr>
              <w:t>В случае предоставления эквивалента необходимо представить его полные технические характеристики.</w:t>
            </w:r>
          </w:p>
          <w:p w:rsidR="00D46954" w:rsidRPr="00566D56" w:rsidRDefault="00D46954" w:rsidP="00D46954">
            <w:pPr>
              <w:pStyle w:val="a5"/>
              <w:widowControl w:val="0"/>
              <w:numPr>
                <w:ilvl w:val="0"/>
                <w:numId w:val="2"/>
              </w:numPr>
              <w:tabs>
                <w:tab w:val="clear" w:pos="497"/>
              </w:tabs>
              <w:ind w:left="284" w:hanging="284"/>
              <w:rPr>
                <w:i/>
                <w:sz w:val="24"/>
                <w:szCs w:val="24"/>
              </w:rPr>
            </w:pPr>
            <w:r w:rsidRPr="00512F1F">
              <w:rPr>
                <w:i/>
                <w:sz w:val="23"/>
                <w:szCs w:val="23"/>
              </w:rPr>
              <w:t>Представленный эквивалент не должен ухудшать технические характеристики продукции.</w:t>
            </w:r>
          </w:p>
          <w:p w:rsidR="00D46954" w:rsidRDefault="00D46954" w:rsidP="00D46954">
            <w:pPr>
              <w:pStyle w:val="a5"/>
              <w:widowControl w:val="0"/>
              <w:numPr>
                <w:ilvl w:val="0"/>
                <w:numId w:val="2"/>
              </w:numPr>
              <w:tabs>
                <w:tab w:val="clear" w:pos="497"/>
              </w:tabs>
              <w:ind w:left="284" w:hanging="284"/>
              <w:rPr>
                <w:i/>
                <w:sz w:val="24"/>
                <w:szCs w:val="24"/>
              </w:rPr>
            </w:pPr>
            <w:r w:rsidRPr="00566D56">
              <w:rPr>
                <w:i/>
                <w:sz w:val="24"/>
                <w:szCs w:val="24"/>
              </w:rPr>
              <w:t>Поставляемы</w:t>
            </w:r>
            <w:r>
              <w:rPr>
                <w:i/>
                <w:sz w:val="24"/>
                <w:szCs w:val="24"/>
              </w:rPr>
              <w:t>й</w:t>
            </w:r>
            <w:r w:rsidRPr="00566D56">
              <w:rPr>
                <w:i/>
                <w:sz w:val="24"/>
                <w:szCs w:val="24"/>
              </w:rPr>
              <w:t xml:space="preserve"> </w:t>
            </w:r>
            <w:r>
              <w:rPr>
                <w:i/>
                <w:sz w:val="24"/>
                <w:szCs w:val="24"/>
              </w:rPr>
              <w:t xml:space="preserve">сервер </w:t>
            </w:r>
            <w:r w:rsidRPr="00566D56">
              <w:rPr>
                <w:i/>
                <w:sz w:val="24"/>
                <w:szCs w:val="24"/>
              </w:rPr>
              <w:t>должен быть зарегистрирован в реестре российской промышленной продукции</w:t>
            </w:r>
            <w:r>
              <w:rPr>
                <w:i/>
                <w:sz w:val="24"/>
                <w:szCs w:val="24"/>
              </w:rPr>
              <w:t xml:space="preserve"> </w:t>
            </w:r>
            <w:r w:rsidRPr="00566D56">
              <w:rPr>
                <w:i/>
                <w:sz w:val="24"/>
                <w:szCs w:val="24"/>
              </w:rPr>
              <w:t>(</w:t>
            </w:r>
            <w:hyperlink r:id="rId8" w:history="1">
              <w:r w:rsidRPr="0045795D">
                <w:rPr>
                  <w:rStyle w:val="af0"/>
                  <w:i/>
                  <w:sz w:val="24"/>
                  <w:szCs w:val="24"/>
                </w:rPr>
                <w:t>https://gisp.gov.ru</w:t>
              </w:r>
            </w:hyperlink>
            <w:r w:rsidRPr="00566D56">
              <w:rPr>
                <w:i/>
                <w:sz w:val="24"/>
                <w:szCs w:val="24"/>
              </w:rPr>
              <w:t>).</w:t>
            </w:r>
          </w:p>
          <w:p w:rsidR="00D46954" w:rsidRPr="00566D56" w:rsidRDefault="00D46954" w:rsidP="00D46954">
            <w:pPr>
              <w:pStyle w:val="a5"/>
              <w:widowControl w:val="0"/>
              <w:numPr>
                <w:ilvl w:val="0"/>
                <w:numId w:val="2"/>
              </w:numPr>
              <w:tabs>
                <w:tab w:val="clear" w:pos="497"/>
              </w:tabs>
              <w:ind w:left="284" w:hanging="284"/>
              <w:rPr>
                <w:i/>
                <w:sz w:val="24"/>
                <w:szCs w:val="24"/>
              </w:rPr>
            </w:pPr>
            <w:r w:rsidRPr="00566D56">
              <w:rPr>
                <w:i/>
                <w:sz w:val="24"/>
                <w:szCs w:val="24"/>
              </w:rPr>
              <w:t>Поставляемый Товар должен включать в себя встроенное ПО BIOS/UE</w:t>
            </w:r>
            <w:r>
              <w:rPr>
                <w:i/>
                <w:sz w:val="24"/>
                <w:szCs w:val="24"/>
              </w:rPr>
              <w:t>FI, зарегистрированное в Едином</w:t>
            </w:r>
            <w:r w:rsidRPr="00566D56">
              <w:rPr>
                <w:i/>
                <w:sz w:val="24"/>
                <w:szCs w:val="24"/>
              </w:rPr>
              <w:t xml:space="preserve"> реестре российских программ для электронных вычислительных машин и баз данных</w:t>
            </w:r>
            <w:r>
              <w:rPr>
                <w:i/>
                <w:sz w:val="24"/>
                <w:szCs w:val="24"/>
              </w:rPr>
              <w:t xml:space="preserve"> </w:t>
            </w:r>
            <w:r w:rsidRPr="00566D56">
              <w:rPr>
                <w:i/>
                <w:sz w:val="24"/>
                <w:szCs w:val="24"/>
              </w:rPr>
              <w:t>(https://reestr.digital.gov.ru). Поставщик обязан предоставить номер регистрации системного</w:t>
            </w:r>
            <w:r>
              <w:rPr>
                <w:i/>
                <w:sz w:val="24"/>
                <w:szCs w:val="24"/>
              </w:rPr>
              <w:t xml:space="preserve"> ПО в данном реестре.</w:t>
            </w:r>
          </w:p>
          <w:p w:rsidR="00D46954" w:rsidRPr="00566D56" w:rsidRDefault="00D46954" w:rsidP="00D46954">
            <w:pPr>
              <w:widowControl w:val="0"/>
              <w:ind w:firstLine="0"/>
              <w:rPr>
                <w:i/>
                <w:sz w:val="24"/>
                <w:szCs w:val="24"/>
              </w:rPr>
            </w:pPr>
          </w:p>
        </w:tc>
      </w:tr>
      <w:tr w:rsidR="00D46954" w:rsidRPr="008E1D15" w:rsidTr="00AB428C">
        <w:trPr>
          <w:trHeight w:val="595"/>
        </w:trPr>
        <w:tc>
          <w:tcPr>
            <w:tcW w:w="10060" w:type="dxa"/>
            <w:gridSpan w:val="3"/>
            <w:vAlign w:val="center"/>
          </w:tcPr>
          <w:p w:rsidR="00D46954" w:rsidRPr="00BE0CC8" w:rsidRDefault="00D46954" w:rsidP="00D46954">
            <w:pPr>
              <w:pStyle w:val="a5"/>
              <w:widowControl w:val="0"/>
              <w:tabs>
                <w:tab w:val="left" w:pos="426"/>
                <w:tab w:val="num" w:pos="1134"/>
              </w:tabs>
              <w:ind w:left="0"/>
              <w:rPr>
                <w:i/>
                <w:sz w:val="24"/>
                <w:szCs w:val="24"/>
              </w:rPr>
            </w:pPr>
            <w:r w:rsidRPr="008E1D15">
              <w:rPr>
                <w:b/>
                <w:i/>
                <w:sz w:val="24"/>
                <w:szCs w:val="24"/>
              </w:rPr>
              <w:t>Рассмотрение аналогов:</w:t>
            </w:r>
            <w:r>
              <w:rPr>
                <w:b/>
                <w:i/>
                <w:sz w:val="24"/>
                <w:szCs w:val="24"/>
              </w:rPr>
              <w:t xml:space="preserve"> </w:t>
            </w:r>
            <w:r w:rsidRPr="00BD00D5">
              <w:rPr>
                <w:i/>
                <w:sz w:val="24"/>
                <w:szCs w:val="24"/>
              </w:rPr>
              <w:t>Да</w:t>
            </w:r>
            <w:r>
              <w:rPr>
                <w:i/>
                <w:sz w:val="24"/>
                <w:szCs w:val="24"/>
              </w:rPr>
              <w:t>.</w:t>
            </w:r>
            <w:r w:rsidRPr="00330580">
              <w:rPr>
                <w:i/>
                <w:sz w:val="24"/>
                <w:szCs w:val="24"/>
              </w:rPr>
              <w:t xml:space="preserve"> </w:t>
            </w:r>
            <w:r>
              <w:rPr>
                <w:i/>
                <w:sz w:val="24"/>
                <w:szCs w:val="24"/>
              </w:rPr>
              <w:t xml:space="preserve"> Оборудование должно совпадать по характеристикам, не уступающим заявленным требованиям Технического задания.</w:t>
            </w:r>
            <w:r w:rsidRPr="00330580">
              <w:rPr>
                <w:i/>
                <w:sz w:val="24"/>
                <w:szCs w:val="24"/>
              </w:rPr>
              <w:t xml:space="preserve">   </w:t>
            </w:r>
          </w:p>
        </w:tc>
      </w:tr>
      <w:tr w:rsidR="00D46954" w:rsidRPr="008E1D15" w:rsidTr="00AB428C">
        <w:trPr>
          <w:trHeight w:val="261"/>
        </w:trPr>
        <w:tc>
          <w:tcPr>
            <w:tcW w:w="10060" w:type="dxa"/>
            <w:gridSpan w:val="3"/>
            <w:vAlign w:val="center"/>
          </w:tcPr>
          <w:p w:rsidR="00D46954" w:rsidRPr="004232DC" w:rsidRDefault="00D46954" w:rsidP="00D46954">
            <w:pPr>
              <w:widowControl w:val="0"/>
              <w:tabs>
                <w:tab w:val="left" w:pos="284"/>
                <w:tab w:val="num" w:pos="1134"/>
              </w:tabs>
              <w:ind w:firstLine="0"/>
              <w:rPr>
                <w:b/>
                <w:i/>
                <w:sz w:val="16"/>
                <w:szCs w:val="24"/>
              </w:rPr>
            </w:pPr>
          </w:p>
          <w:p w:rsidR="00D46954" w:rsidRPr="00512F1F" w:rsidRDefault="00D46954" w:rsidP="00D46954">
            <w:pPr>
              <w:pStyle w:val="a5"/>
              <w:widowControl w:val="0"/>
              <w:tabs>
                <w:tab w:val="left" w:pos="703"/>
                <w:tab w:val="num" w:pos="1134"/>
              </w:tabs>
              <w:autoSpaceDE w:val="0"/>
              <w:autoSpaceDN w:val="0"/>
              <w:ind w:left="0"/>
              <w:rPr>
                <w:i/>
                <w:sz w:val="23"/>
                <w:szCs w:val="23"/>
              </w:rPr>
            </w:pPr>
            <w:r w:rsidRPr="008E1D15">
              <w:rPr>
                <w:b/>
                <w:i/>
                <w:sz w:val="24"/>
                <w:szCs w:val="24"/>
              </w:rPr>
              <w:t>Гарантийный срок:</w:t>
            </w:r>
            <w:r>
              <w:t xml:space="preserve"> </w:t>
            </w:r>
            <w:r w:rsidRPr="00512F1F">
              <w:rPr>
                <w:i/>
                <w:sz w:val="23"/>
                <w:szCs w:val="23"/>
              </w:rPr>
              <w:t xml:space="preserve">Участник должен в обязательном порядке отразить в своем предложении конкретные сроки и объем гарантийного обслуживания оборудования. </w:t>
            </w:r>
          </w:p>
          <w:p w:rsidR="00D46954" w:rsidRPr="00330580" w:rsidRDefault="00D46954" w:rsidP="00D46954">
            <w:pPr>
              <w:pStyle w:val="a5"/>
              <w:widowControl w:val="0"/>
              <w:tabs>
                <w:tab w:val="left" w:pos="703"/>
                <w:tab w:val="num" w:pos="1134"/>
              </w:tabs>
              <w:autoSpaceDE w:val="0"/>
              <w:autoSpaceDN w:val="0"/>
              <w:ind w:left="0"/>
              <w:rPr>
                <w:i/>
                <w:sz w:val="24"/>
                <w:szCs w:val="24"/>
              </w:rPr>
            </w:pPr>
            <w:r w:rsidRPr="00512F1F">
              <w:rPr>
                <w:i/>
                <w:sz w:val="23"/>
                <w:szCs w:val="23"/>
              </w:rPr>
              <w:t xml:space="preserve">Продолжительность гарантийного обслуживания не менее </w:t>
            </w:r>
            <w:r>
              <w:rPr>
                <w:i/>
                <w:sz w:val="23"/>
                <w:szCs w:val="23"/>
              </w:rPr>
              <w:t>36</w:t>
            </w:r>
            <w:r w:rsidRPr="00512F1F">
              <w:rPr>
                <w:i/>
                <w:sz w:val="23"/>
                <w:szCs w:val="23"/>
              </w:rPr>
              <w:t xml:space="preserve"> месяцев с момента передачи оборудования грузополучателю.</w:t>
            </w:r>
            <w:r w:rsidRPr="00512F1F">
              <w:rPr>
                <w:sz w:val="23"/>
                <w:szCs w:val="23"/>
              </w:rPr>
              <w:t xml:space="preserve"> </w:t>
            </w:r>
            <w:r w:rsidRPr="00512F1F">
              <w:rPr>
                <w:i/>
                <w:sz w:val="23"/>
                <w:szCs w:val="23"/>
              </w:rPr>
              <w:t>Гарантия распространяется на всю продукцию.</w:t>
            </w:r>
          </w:p>
          <w:p w:rsidR="00D46954" w:rsidRPr="008E1D15" w:rsidRDefault="00D46954" w:rsidP="00D46954">
            <w:pPr>
              <w:pStyle w:val="a5"/>
              <w:widowControl w:val="0"/>
              <w:tabs>
                <w:tab w:val="left" w:pos="703"/>
                <w:tab w:val="num" w:pos="1134"/>
              </w:tabs>
              <w:autoSpaceDE w:val="0"/>
              <w:autoSpaceDN w:val="0"/>
              <w:ind w:left="0"/>
              <w:rPr>
                <w:i/>
                <w:sz w:val="24"/>
                <w:szCs w:val="24"/>
              </w:rPr>
            </w:pPr>
            <w:r w:rsidRPr="00512F1F">
              <w:rPr>
                <w:i/>
                <w:sz w:val="23"/>
                <w:szCs w:val="23"/>
              </w:rPr>
              <w:t>Поставщик должен определить номера контактных телефонов, по которым Заказчик сможет проинформировать Поставщика о дефектах поставляемого оборудования. Сервисный центр, осуществляющий ремонт и техническое обслуживание оборудования, должен быть авторизован производителем оборудования. Во время гарантийного периода Поставщик должен обеспечить устранение Сервисным центром всех обнаруженных неисправностей в течение 20-и рабочих дней после получения извещения о неисправности. В случае превышения срока ремонта Сервисным центром, Поставщик производит замену оборудования на новое с эквивалентными характеристиками в течение одного рабочего дня, следующего за днем просрочки исполнения обязательств. Транспортировка вышедшего из строя оборудования до сервисного центра осуществляется силами Поставщика и за его счет.</w:t>
            </w:r>
          </w:p>
        </w:tc>
      </w:tr>
      <w:tr w:rsidR="00D46954" w:rsidRPr="008E1D15" w:rsidTr="00AB428C">
        <w:trPr>
          <w:trHeight w:val="261"/>
        </w:trPr>
        <w:tc>
          <w:tcPr>
            <w:tcW w:w="10060" w:type="dxa"/>
            <w:gridSpan w:val="3"/>
            <w:vAlign w:val="center"/>
          </w:tcPr>
          <w:p w:rsidR="00D46954" w:rsidRPr="004232DC" w:rsidRDefault="00D46954" w:rsidP="00D46954">
            <w:pPr>
              <w:widowControl w:val="0"/>
              <w:tabs>
                <w:tab w:val="left" w:pos="284"/>
                <w:tab w:val="num" w:pos="1134"/>
              </w:tabs>
              <w:ind w:firstLine="0"/>
              <w:rPr>
                <w:b/>
                <w:i/>
                <w:sz w:val="16"/>
                <w:szCs w:val="24"/>
              </w:rPr>
            </w:pPr>
          </w:p>
          <w:p w:rsidR="00D46954" w:rsidRPr="00BE0CC8" w:rsidRDefault="00D46954" w:rsidP="00D46954">
            <w:pPr>
              <w:pStyle w:val="a5"/>
              <w:widowControl w:val="0"/>
              <w:tabs>
                <w:tab w:val="left" w:pos="703"/>
                <w:tab w:val="num" w:pos="1134"/>
              </w:tabs>
              <w:autoSpaceDE w:val="0"/>
              <w:autoSpaceDN w:val="0"/>
              <w:ind w:left="0"/>
              <w:rPr>
                <w:i/>
                <w:sz w:val="24"/>
                <w:szCs w:val="24"/>
              </w:rPr>
            </w:pPr>
            <w:r>
              <w:rPr>
                <w:b/>
                <w:i/>
                <w:sz w:val="24"/>
                <w:szCs w:val="24"/>
              </w:rPr>
              <w:t>Срок</w:t>
            </w:r>
            <w:r w:rsidRPr="008E1D15">
              <w:rPr>
                <w:b/>
                <w:i/>
                <w:sz w:val="24"/>
                <w:szCs w:val="24"/>
              </w:rPr>
              <w:t xml:space="preserve"> поставки продукции: </w:t>
            </w:r>
            <w:r>
              <w:rPr>
                <w:i/>
                <w:sz w:val="24"/>
                <w:szCs w:val="24"/>
              </w:rPr>
              <w:t xml:space="preserve"> в течении 5 (пяти) рабочих дней с момента подписания договора</w:t>
            </w:r>
          </w:p>
        </w:tc>
      </w:tr>
      <w:tr w:rsidR="00D46954" w:rsidRPr="008A39B4" w:rsidTr="00AB428C">
        <w:trPr>
          <w:trHeight w:val="742"/>
        </w:trPr>
        <w:tc>
          <w:tcPr>
            <w:tcW w:w="10060" w:type="dxa"/>
            <w:gridSpan w:val="3"/>
            <w:vAlign w:val="center"/>
          </w:tcPr>
          <w:p w:rsidR="00D46954" w:rsidRPr="00EC6515" w:rsidRDefault="00D46954" w:rsidP="00D46954">
            <w:pPr>
              <w:ind w:firstLine="0"/>
              <w:rPr>
                <w:b/>
                <w:i/>
                <w:sz w:val="24"/>
                <w:szCs w:val="24"/>
              </w:rPr>
            </w:pPr>
            <w:r w:rsidRPr="00EC6515">
              <w:rPr>
                <w:b/>
                <w:i/>
                <w:sz w:val="24"/>
                <w:szCs w:val="24"/>
              </w:rPr>
              <w:t xml:space="preserve">Грузополучатели: </w:t>
            </w:r>
          </w:p>
          <w:p w:rsidR="00A94218" w:rsidRPr="00A06E0B" w:rsidRDefault="00D46954" w:rsidP="00A94218">
            <w:pPr>
              <w:ind w:firstLine="0"/>
              <w:jc w:val="left"/>
              <w:rPr>
                <w:b/>
                <w:i/>
                <w:sz w:val="24"/>
                <w:szCs w:val="24"/>
              </w:rPr>
            </w:pPr>
            <w:r w:rsidRPr="00EC6515">
              <w:rPr>
                <w:i/>
                <w:color w:val="000000"/>
                <w:spacing w:val="-5"/>
                <w:sz w:val="24"/>
                <w:szCs w:val="24"/>
              </w:rPr>
              <w:t xml:space="preserve"> </w:t>
            </w:r>
            <w:r>
              <w:rPr>
                <w:i/>
                <w:color w:val="000000"/>
                <w:spacing w:val="-5"/>
                <w:sz w:val="24"/>
                <w:szCs w:val="24"/>
              </w:rPr>
              <w:t xml:space="preserve">АО «Энергосервис Волги»: </w:t>
            </w:r>
            <w:r w:rsidR="00A94218" w:rsidRPr="00A06E0B">
              <w:rPr>
                <w:rFonts w:eastAsia="Calibri"/>
                <w:b/>
                <w:bCs/>
                <w:i/>
                <w:sz w:val="24"/>
                <w:szCs w:val="24"/>
                <w:lang w:eastAsia="en-US"/>
              </w:rPr>
              <w:t>410012, г. Саратов, ул. Большая Казачья, д.17/39, стр.1, помещение 4</w:t>
            </w:r>
          </w:p>
          <w:p w:rsidR="00D46954" w:rsidRPr="002B01FA" w:rsidRDefault="00D46954" w:rsidP="00D46954">
            <w:pPr>
              <w:ind w:firstLine="0"/>
              <w:rPr>
                <w:i/>
                <w:color w:val="000000"/>
                <w:spacing w:val="-5"/>
                <w:sz w:val="24"/>
                <w:szCs w:val="24"/>
              </w:rPr>
            </w:pPr>
            <w:bookmarkStart w:id="0" w:name="_GoBack"/>
            <w:bookmarkEnd w:id="0"/>
          </w:p>
        </w:tc>
      </w:tr>
      <w:tr w:rsidR="00D46954" w:rsidRPr="008A39B4" w:rsidTr="00AB428C">
        <w:trPr>
          <w:trHeight w:val="250"/>
        </w:trPr>
        <w:tc>
          <w:tcPr>
            <w:tcW w:w="10060" w:type="dxa"/>
            <w:gridSpan w:val="3"/>
          </w:tcPr>
          <w:p w:rsidR="00D46954" w:rsidRPr="004232DC" w:rsidRDefault="00D46954" w:rsidP="00D46954">
            <w:pPr>
              <w:ind w:firstLine="0"/>
              <w:jc w:val="center"/>
              <w:rPr>
                <w:b/>
                <w:i/>
                <w:sz w:val="16"/>
                <w:szCs w:val="24"/>
              </w:rPr>
            </w:pPr>
          </w:p>
          <w:p w:rsidR="00D46954" w:rsidRDefault="00D46954" w:rsidP="00D46954">
            <w:pPr>
              <w:ind w:firstLine="0"/>
              <w:jc w:val="center"/>
              <w:rPr>
                <w:b/>
                <w:i/>
                <w:sz w:val="24"/>
                <w:szCs w:val="24"/>
              </w:rPr>
            </w:pPr>
            <w:r w:rsidRPr="007B5013">
              <w:rPr>
                <w:b/>
                <w:i/>
                <w:sz w:val="24"/>
                <w:szCs w:val="24"/>
              </w:rPr>
              <w:t xml:space="preserve">Предлагаемые критерии оценки </w:t>
            </w:r>
          </w:p>
          <w:p w:rsidR="00D46954" w:rsidRPr="007B5013" w:rsidRDefault="00D46954" w:rsidP="00D46954">
            <w:pPr>
              <w:ind w:firstLine="0"/>
              <w:jc w:val="center"/>
              <w:rPr>
                <w:i/>
                <w:sz w:val="24"/>
                <w:szCs w:val="24"/>
              </w:rPr>
            </w:pPr>
          </w:p>
        </w:tc>
      </w:tr>
      <w:tr w:rsidR="00D46954" w:rsidRPr="008A39B4" w:rsidTr="00AB428C">
        <w:trPr>
          <w:trHeight w:val="376"/>
        </w:trPr>
        <w:tc>
          <w:tcPr>
            <w:tcW w:w="950" w:type="dxa"/>
            <w:vAlign w:val="center"/>
          </w:tcPr>
          <w:p w:rsidR="00D46954" w:rsidRPr="00E4383D" w:rsidRDefault="00D46954" w:rsidP="00D46954">
            <w:pPr>
              <w:ind w:firstLine="0"/>
              <w:jc w:val="center"/>
              <w:rPr>
                <w:i/>
                <w:sz w:val="24"/>
                <w:szCs w:val="24"/>
              </w:rPr>
            </w:pPr>
            <w:r w:rsidRPr="00E4383D">
              <w:rPr>
                <w:i/>
                <w:sz w:val="24"/>
                <w:szCs w:val="24"/>
              </w:rPr>
              <w:t>1</w:t>
            </w:r>
          </w:p>
        </w:tc>
        <w:tc>
          <w:tcPr>
            <w:tcW w:w="5004" w:type="dxa"/>
            <w:vAlign w:val="center"/>
          </w:tcPr>
          <w:p w:rsidR="00D46954" w:rsidRPr="00041AA7" w:rsidRDefault="00D46954" w:rsidP="00D46954">
            <w:pPr>
              <w:ind w:firstLine="0"/>
              <w:rPr>
                <w:i/>
                <w:sz w:val="24"/>
              </w:rPr>
            </w:pPr>
            <w:r w:rsidRPr="00041AA7">
              <w:rPr>
                <w:i/>
                <w:sz w:val="24"/>
              </w:rPr>
              <w:t>Наименьшая суммарная стоимость единиц товара в рублях с НДС</w:t>
            </w:r>
          </w:p>
        </w:tc>
        <w:tc>
          <w:tcPr>
            <w:tcW w:w="4106" w:type="dxa"/>
            <w:vAlign w:val="center"/>
          </w:tcPr>
          <w:p w:rsidR="00D46954" w:rsidRPr="00041AA7" w:rsidRDefault="00D46954" w:rsidP="00D46954">
            <w:pPr>
              <w:rPr>
                <w:i/>
                <w:sz w:val="24"/>
              </w:rPr>
            </w:pPr>
            <w:r w:rsidRPr="00041AA7">
              <w:rPr>
                <w:i/>
                <w:sz w:val="24"/>
              </w:rPr>
              <w:t>1 (100 %)</w:t>
            </w:r>
          </w:p>
        </w:tc>
      </w:tr>
    </w:tbl>
    <w:p w:rsidR="00D46954" w:rsidRDefault="00D46954" w:rsidP="00E4383D">
      <w:pPr>
        <w:ind w:firstLine="0"/>
        <w:jc w:val="center"/>
        <w:rPr>
          <w:sz w:val="16"/>
          <w:szCs w:val="24"/>
        </w:rPr>
      </w:pPr>
    </w:p>
    <w:p w:rsidR="00D46954" w:rsidRDefault="00D46954" w:rsidP="00E4383D">
      <w:pPr>
        <w:ind w:firstLine="0"/>
        <w:jc w:val="center"/>
        <w:rPr>
          <w:sz w:val="16"/>
          <w:szCs w:val="24"/>
        </w:rPr>
      </w:pPr>
    </w:p>
    <w:p w:rsidR="00D46954" w:rsidRDefault="00D46954" w:rsidP="00E4383D">
      <w:pPr>
        <w:ind w:firstLine="0"/>
        <w:jc w:val="center"/>
        <w:rPr>
          <w:sz w:val="16"/>
          <w:szCs w:val="24"/>
        </w:rPr>
      </w:pPr>
    </w:p>
    <w:p w:rsidR="00D81246" w:rsidRDefault="00D81246" w:rsidP="004D4BBC">
      <w:pPr>
        <w:rPr>
          <w:sz w:val="24"/>
          <w:szCs w:val="24"/>
        </w:rPr>
      </w:pPr>
    </w:p>
    <w:p w:rsidR="00D81246" w:rsidRDefault="00D81246" w:rsidP="004D4BBC">
      <w:pPr>
        <w:rPr>
          <w:sz w:val="24"/>
          <w:szCs w:val="24"/>
        </w:rPr>
      </w:pPr>
    </w:p>
    <w:p w:rsidR="00105BC3" w:rsidRPr="002F1495" w:rsidRDefault="00105BC3" w:rsidP="00D46954">
      <w:pPr>
        <w:ind w:left="284" w:firstLine="0"/>
        <w:jc w:val="left"/>
        <w:rPr>
          <w:sz w:val="24"/>
          <w:szCs w:val="24"/>
        </w:rPr>
      </w:pPr>
      <w:r>
        <w:rPr>
          <w:sz w:val="24"/>
          <w:szCs w:val="24"/>
        </w:rPr>
        <w:t>Начальник производственно-технического отдела</w:t>
      </w:r>
      <w:r w:rsidRPr="0068392D">
        <w:rPr>
          <w:sz w:val="24"/>
          <w:szCs w:val="24"/>
        </w:rPr>
        <w:tab/>
        <w:t xml:space="preserve">     ___________________ </w:t>
      </w:r>
      <w:r>
        <w:rPr>
          <w:sz w:val="24"/>
          <w:szCs w:val="24"/>
        </w:rPr>
        <w:t>К.Э. Дмитриев</w:t>
      </w:r>
    </w:p>
    <w:p w:rsidR="00D81246" w:rsidRDefault="00D81246" w:rsidP="004D4BBC">
      <w:pPr>
        <w:rPr>
          <w:sz w:val="24"/>
          <w:szCs w:val="24"/>
        </w:rPr>
      </w:pPr>
    </w:p>
    <w:sectPr w:rsidR="00D81246" w:rsidSect="00D46954">
      <w:pgSz w:w="11906" w:h="16838"/>
      <w:pgMar w:top="567" w:right="56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21A" w:rsidRDefault="0054721A" w:rsidP="00E04BD4">
      <w:r>
        <w:separator/>
      </w:r>
    </w:p>
  </w:endnote>
  <w:endnote w:type="continuationSeparator" w:id="0">
    <w:p w:rsidR="0054721A" w:rsidRDefault="0054721A" w:rsidP="00E0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21A" w:rsidRDefault="0054721A" w:rsidP="00E04BD4">
      <w:r>
        <w:separator/>
      </w:r>
    </w:p>
  </w:footnote>
  <w:footnote w:type="continuationSeparator" w:id="0">
    <w:p w:rsidR="0054721A" w:rsidRDefault="0054721A" w:rsidP="00E04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802A2"/>
    <w:multiLevelType w:val="hybridMultilevel"/>
    <w:tmpl w:val="625266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A6D6C24"/>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2" w15:restartNumberingAfterBreak="0">
    <w:nsid w:val="1B2332FA"/>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3" w15:restartNumberingAfterBreak="0">
    <w:nsid w:val="35A1294B"/>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4" w15:restartNumberingAfterBreak="0">
    <w:nsid w:val="551302F9"/>
    <w:multiLevelType w:val="hybridMultilevel"/>
    <w:tmpl w:val="7A301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75A"/>
    <w:rsid w:val="000068AD"/>
    <w:rsid w:val="00012EB9"/>
    <w:rsid w:val="00014A90"/>
    <w:rsid w:val="00020B16"/>
    <w:rsid w:val="00031D32"/>
    <w:rsid w:val="0003512D"/>
    <w:rsid w:val="0003755D"/>
    <w:rsid w:val="00040FB0"/>
    <w:rsid w:val="00041AA7"/>
    <w:rsid w:val="000430A0"/>
    <w:rsid w:val="00044F06"/>
    <w:rsid w:val="0004716B"/>
    <w:rsid w:val="00053162"/>
    <w:rsid w:val="00067150"/>
    <w:rsid w:val="000739EF"/>
    <w:rsid w:val="00080186"/>
    <w:rsid w:val="000911E3"/>
    <w:rsid w:val="000913D9"/>
    <w:rsid w:val="000A0E64"/>
    <w:rsid w:val="000A10A4"/>
    <w:rsid w:val="000D099B"/>
    <w:rsid w:val="000E516E"/>
    <w:rsid w:val="000E5429"/>
    <w:rsid w:val="000F6441"/>
    <w:rsid w:val="00101790"/>
    <w:rsid w:val="00103A2E"/>
    <w:rsid w:val="00105BC3"/>
    <w:rsid w:val="001060A9"/>
    <w:rsid w:val="00115A1A"/>
    <w:rsid w:val="00135C77"/>
    <w:rsid w:val="00157D71"/>
    <w:rsid w:val="001602C0"/>
    <w:rsid w:val="00165F7B"/>
    <w:rsid w:val="00190C2C"/>
    <w:rsid w:val="00191ECF"/>
    <w:rsid w:val="00193FDC"/>
    <w:rsid w:val="0019574C"/>
    <w:rsid w:val="001A6778"/>
    <w:rsid w:val="001B39FD"/>
    <w:rsid w:val="001B59A5"/>
    <w:rsid w:val="001B7280"/>
    <w:rsid w:val="001D1169"/>
    <w:rsid w:val="001D1496"/>
    <w:rsid w:val="001D1BB7"/>
    <w:rsid w:val="001D25A5"/>
    <w:rsid w:val="001D416E"/>
    <w:rsid w:val="001D5DE1"/>
    <w:rsid w:val="002050CE"/>
    <w:rsid w:val="00222EFC"/>
    <w:rsid w:val="00223602"/>
    <w:rsid w:val="00223C29"/>
    <w:rsid w:val="002320D4"/>
    <w:rsid w:val="00237B69"/>
    <w:rsid w:val="0024580A"/>
    <w:rsid w:val="00262FD7"/>
    <w:rsid w:val="00264F8E"/>
    <w:rsid w:val="0028175A"/>
    <w:rsid w:val="00292A7B"/>
    <w:rsid w:val="00293607"/>
    <w:rsid w:val="00293BCE"/>
    <w:rsid w:val="00297538"/>
    <w:rsid w:val="002A1601"/>
    <w:rsid w:val="002A2163"/>
    <w:rsid w:val="002A5728"/>
    <w:rsid w:val="002B01FA"/>
    <w:rsid w:val="002B4EF5"/>
    <w:rsid w:val="002C7EC8"/>
    <w:rsid w:val="002D44CB"/>
    <w:rsid w:val="002E2093"/>
    <w:rsid w:val="002E69B7"/>
    <w:rsid w:val="002F1495"/>
    <w:rsid w:val="00311EA8"/>
    <w:rsid w:val="00313848"/>
    <w:rsid w:val="00322535"/>
    <w:rsid w:val="00322B49"/>
    <w:rsid w:val="003233E4"/>
    <w:rsid w:val="00327B56"/>
    <w:rsid w:val="00327DD0"/>
    <w:rsid w:val="00330580"/>
    <w:rsid w:val="0033605A"/>
    <w:rsid w:val="003414B1"/>
    <w:rsid w:val="00353B3E"/>
    <w:rsid w:val="0037017B"/>
    <w:rsid w:val="0037256C"/>
    <w:rsid w:val="00376AA0"/>
    <w:rsid w:val="00381704"/>
    <w:rsid w:val="00387C95"/>
    <w:rsid w:val="003910CA"/>
    <w:rsid w:val="00391E62"/>
    <w:rsid w:val="003A1E59"/>
    <w:rsid w:val="003B054E"/>
    <w:rsid w:val="003C016C"/>
    <w:rsid w:val="003C661E"/>
    <w:rsid w:val="003D5B2B"/>
    <w:rsid w:val="003D6A4E"/>
    <w:rsid w:val="003E7694"/>
    <w:rsid w:val="003F29DB"/>
    <w:rsid w:val="003F2FA6"/>
    <w:rsid w:val="003F3422"/>
    <w:rsid w:val="004014B7"/>
    <w:rsid w:val="004037C3"/>
    <w:rsid w:val="00405B39"/>
    <w:rsid w:val="00405F26"/>
    <w:rsid w:val="004232DC"/>
    <w:rsid w:val="00423C25"/>
    <w:rsid w:val="00424B08"/>
    <w:rsid w:val="00431DCE"/>
    <w:rsid w:val="004322CC"/>
    <w:rsid w:val="00447928"/>
    <w:rsid w:val="00450F67"/>
    <w:rsid w:val="0045404C"/>
    <w:rsid w:val="0046179F"/>
    <w:rsid w:val="00461D79"/>
    <w:rsid w:val="00486958"/>
    <w:rsid w:val="004940A0"/>
    <w:rsid w:val="004946BD"/>
    <w:rsid w:val="004A3ACC"/>
    <w:rsid w:val="004C6799"/>
    <w:rsid w:val="004D4BBC"/>
    <w:rsid w:val="004D79E1"/>
    <w:rsid w:val="004D7D3C"/>
    <w:rsid w:val="004D7F5F"/>
    <w:rsid w:val="004E4BD3"/>
    <w:rsid w:val="004F5ED7"/>
    <w:rsid w:val="005039C8"/>
    <w:rsid w:val="00517D61"/>
    <w:rsid w:val="00521D2B"/>
    <w:rsid w:val="005237B0"/>
    <w:rsid w:val="00533C53"/>
    <w:rsid w:val="00537868"/>
    <w:rsid w:val="005402CC"/>
    <w:rsid w:val="005430F9"/>
    <w:rsid w:val="0054721A"/>
    <w:rsid w:val="00556A9A"/>
    <w:rsid w:val="005655FD"/>
    <w:rsid w:val="00566D56"/>
    <w:rsid w:val="00567239"/>
    <w:rsid w:val="005712B5"/>
    <w:rsid w:val="0057730E"/>
    <w:rsid w:val="00580A26"/>
    <w:rsid w:val="00594409"/>
    <w:rsid w:val="005A1E43"/>
    <w:rsid w:val="005A3463"/>
    <w:rsid w:val="005A6E14"/>
    <w:rsid w:val="005B1262"/>
    <w:rsid w:val="005B24E5"/>
    <w:rsid w:val="005B3ED5"/>
    <w:rsid w:val="005B410D"/>
    <w:rsid w:val="005C4F2C"/>
    <w:rsid w:val="005E564E"/>
    <w:rsid w:val="005F2C53"/>
    <w:rsid w:val="005F4F71"/>
    <w:rsid w:val="00601593"/>
    <w:rsid w:val="0061069B"/>
    <w:rsid w:val="00614A9E"/>
    <w:rsid w:val="006163E0"/>
    <w:rsid w:val="00620947"/>
    <w:rsid w:val="0062172C"/>
    <w:rsid w:val="0062554D"/>
    <w:rsid w:val="006270AB"/>
    <w:rsid w:val="006434E4"/>
    <w:rsid w:val="00644B6B"/>
    <w:rsid w:val="00645345"/>
    <w:rsid w:val="00645896"/>
    <w:rsid w:val="00645A11"/>
    <w:rsid w:val="00650BC6"/>
    <w:rsid w:val="00653E59"/>
    <w:rsid w:val="00657571"/>
    <w:rsid w:val="00660C82"/>
    <w:rsid w:val="00672236"/>
    <w:rsid w:val="0068195C"/>
    <w:rsid w:val="0068392D"/>
    <w:rsid w:val="00693DFD"/>
    <w:rsid w:val="006A0713"/>
    <w:rsid w:val="006A3CC7"/>
    <w:rsid w:val="006B4FDF"/>
    <w:rsid w:val="006C3697"/>
    <w:rsid w:val="006D343D"/>
    <w:rsid w:val="006D5376"/>
    <w:rsid w:val="006E2F54"/>
    <w:rsid w:val="0070419A"/>
    <w:rsid w:val="00722F7B"/>
    <w:rsid w:val="007313B2"/>
    <w:rsid w:val="00732262"/>
    <w:rsid w:val="00735817"/>
    <w:rsid w:val="007358BF"/>
    <w:rsid w:val="00742B53"/>
    <w:rsid w:val="007564C2"/>
    <w:rsid w:val="00762E59"/>
    <w:rsid w:val="00765CC0"/>
    <w:rsid w:val="00782291"/>
    <w:rsid w:val="00791822"/>
    <w:rsid w:val="007A586E"/>
    <w:rsid w:val="007A5D12"/>
    <w:rsid w:val="007A6775"/>
    <w:rsid w:val="007B30D2"/>
    <w:rsid w:val="007B5013"/>
    <w:rsid w:val="007C0937"/>
    <w:rsid w:val="007C4995"/>
    <w:rsid w:val="007C4D29"/>
    <w:rsid w:val="007D17E8"/>
    <w:rsid w:val="007E43D5"/>
    <w:rsid w:val="007F2CE8"/>
    <w:rsid w:val="00813C56"/>
    <w:rsid w:val="008164EF"/>
    <w:rsid w:val="00834C17"/>
    <w:rsid w:val="008429C4"/>
    <w:rsid w:val="00845C1B"/>
    <w:rsid w:val="0085553B"/>
    <w:rsid w:val="00856A69"/>
    <w:rsid w:val="008628C5"/>
    <w:rsid w:val="00875395"/>
    <w:rsid w:val="00876824"/>
    <w:rsid w:val="0087696B"/>
    <w:rsid w:val="00883F43"/>
    <w:rsid w:val="00885410"/>
    <w:rsid w:val="00886BF3"/>
    <w:rsid w:val="0088776C"/>
    <w:rsid w:val="00891004"/>
    <w:rsid w:val="00891071"/>
    <w:rsid w:val="008921D2"/>
    <w:rsid w:val="00892833"/>
    <w:rsid w:val="00893DE0"/>
    <w:rsid w:val="008A4B47"/>
    <w:rsid w:val="008D0024"/>
    <w:rsid w:val="008E0AD4"/>
    <w:rsid w:val="008E1D15"/>
    <w:rsid w:val="008E47FE"/>
    <w:rsid w:val="008F5FF9"/>
    <w:rsid w:val="008F72D3"/>
    <w:rsid w:val="00907A6E"/>
    <w:rsid w:val="00910FD7"/>
    <w:rsid w:val="00911A78"/>
    <w:rsid w:val="00915929"/>
    <w:rsid w:val="00933B12"/>
    <w:rsid w:val="00936CBB"/>
    <w:rsid w:val="0094434F"/>
    <w:rsid w:val="00944F28"/>
    <w:rsid w:val="009472B3"/>
    <w:rsid w:val="00947737"/>
    <w:rsid w:val="00961D7F"/>
    <w:rsid w:val="00971DCA"/>
    <w:rsid w:val="00973152"/>
    <w:rsid w:val="00986B0E"/>
    <w:rsid w:val="00991B93"/>
    <w:rsid w:val="00995D07"/>
    <w:rsid w:val="00997D1D"/>
    <w:rsid w:val="009B291A"/>
    <w:rsid w:val="009B468D"/>
    <w:rsid w:val="009C5440"/>
    <w:rsid w:val="009D5757"/>
    <w:rsid w:val="009D78FF"/>
    <w:rsid w:val="009E0158"/>
    <w:rsid w:val="009E4029"/>
    <w:rsid w:val="009F2032"/>
    <w:rsid w:val="009F6B04"/>
    <w:rsid w:val="00A01B5F"/>
    <w:rsid w:val="00A04D8A"/>
    <w:rsid w:val="00A06E0B"/>
    <w:rsid w:val="00A16B34"/>
    <w:rsid w:val="00A27CC1"/>
    <w:rsid w:val="00A33581"/>
    <w:rsid w:val="00A35E16"/>
    <w:rsid w:val="00A36FB0"/>
    <w:rsid w:val="00A60EC8"/>
    <w:rsid w:val="00A612D2"/>
    <w:rsid w:val="00A62340"/>
    <w:rsid w:val="00A63932"/>
    <w:rsid w:val="00A70FD3"/>
    <w:rsid w:val="00A7319B"/>
    <w:rsid w:val="00A83958"/>
    <w:rsid w:val="00A86539"/>
    <w:rsid w:val="00A94218"/>
    <w:rsid w:val="00AA224D"/>
    <w:rsid w:val="00AA43CB"/>
    <w:rsid w:val="00AB2E09"/>
    <w:rsid w:val="00AB403D"/>
    <w:rsid w:val="00AB428C"/>
    <w:rsid w:val="00AB47EA"/>
    <w:rsid w:val="00AB51F2"/>
    <w:rsid w:val="00AB5700"/>
    <w:rsid w:val="00AB6642"/>
    <w:rsid w:val="00AC6126"/>
    <w:rsid w:val="00AC7467"/>
    <w:rsid w:val="00AD41A7"/>
    <w:rsid w:val="00AE1FBE"/>
    <w:rsid w:val="00AE5DF5"/>
    <w:rsid w:val="00AF085C"/>
    <w:rsid w:val="00AF7F08"/>
    <w:rsid w:val="00B10490"/>
    <w:rsid w:val="00B1284C"/>
    <w:rsid w:val="00B22F46"/>
    <w:rsid w:val="00B25BC0"/>
    <w:rsid w:val="00B33BD9"/>
    <w:rsid w:val="00B3436E"/>
    <w:rsid w:val="00B503DD"/>
    <w:rsid w:val="00B50DFD"/>
    <w:rsid w:val="00B51762"/>
    <w:rsid w:val="00B60798"/>
    <w:rsid w:val="00B607D5"/>
    <w:rsid w:val="00B60F76"/>
    <w:rsid w:val="00B62334"/>
    <w:rsid w:val="00B63DB0"/>
    <w:rsid w:val="00B74C17"/>
    <w:rsid w:val="00B77743"/>
    <w:rsid w:val="00B77AB2"/>
    <w:rsid w:val="00B80D43"/>
    <w:rsid w:val="00B91403"/>
    <w:rsid w:val="00BA5270"/>
    <w:rsid w:val="00BA6194"/>
    <w:rsid w:val="00BB4614"/>
    <w:rsid w:val="00BC2612"/>
    <w:rsid w:val="00BD00D5"/>
    <w:rsid w:val="00BD7719"/>
    <w:rsid w:val="00BE015B"/>
    <w:rsid w:val="00BE0CC8"/>
    <w:rsid w:val="00BF1A56"/>
    <w:rsid w:val="00BF584B"/>
    <w:rsid w:val="00C00784"/>
    <w:rsid w:val="00C02FC9"/>
    <w:rsid w:val="00C07470"/>
    <w:rsid w:val="00C172DB"/>
    <w:rsid w:val="00C23F94"/>
    <w:rsid w:val="00C340AF"/>
    <w:rsid w:val="00C3593E"/>
    <w:rsid w:val="00C54DA9"/>
    <w:rsid w:val="00C559D1"/>
    <w:rsid w:val="00C65E14"/>
    <w:rsid w:val="00C67CC6"/>
    <w:rsid w:val="00C67D64"/>
    <w:rsid w:val="00C74DF6"/>
    <w:rsid w:val="00C76C25"/>
    <w:rsid w:val="00C84B63"/>
    <w:rsid w:val="00C8583B"/>
    <w:rsid w:val="00C90759"/>
    <w:rsid w:val="00C9367C"/>
    <w:rsid w:val="00C9548C"/>
    <w:rsid w:val="00C968F7"/>
    <w:rsid w:val="00CA230B"/>
    <w:rsid w:val="00CA7098"/>
    <w:rsid w:val="00CB2628"/>
    <w:rsid w:val="00CB431E"/>
    <w:rsid w:val="00CC3467"/>
    <w:rsid w:val="00CC67C0"/>
    <w:rsid w:val="00CE1CAE"/>
    <w:rsid w:val="00CE2077"/>
    <w:rsid w:val="00CF02C1"/>
    <w:rsid w:val="00CF2CB1"/>
    <w:rsid w:val="00CF5439"/>
    <w:rsid w:val="00D008D9"/>
    <w:rsid w:val="00D02701"/>
    <w:rsid w:val="00D02EC1"/>
    <w:rsid w:val="00D03D3A"/>
    <w:rsid w:val="00D07658"/>
    <w:rsid w:val="00D10C19"/>
    <w:rsid w:val="00D14C68"/>
    <w:rsid w:val="00D2159B"/>
    <w:rsid w:val="00D23119"/>
    <w:rsid w:val="00D255C5"/>
    <w:rsid w:val="00D36470"/>
    <w:rsid w:val="00D367E1"/>
    <w:rsid w:val="00D41E7F"/>
    <w:rsid w:val="00D46954"/>
    <w:rsid w:val="00D5191A"/>
    <w:rsid w:val="00D55BA5"/>
    <w:rsid w:val="00D615F2"/>
    <w:rsid w:val="00D61B15"/>
    <w:rsid w:val="00D6488B"/>
    <w:rsid w:val="00D64DC3"/>
    <w:rsid w:val="00D769ED"/>
    <w:rsid w:val="00D81246"/>
    <w:rsid w:val="00D833FD"/>
    <w:rsid w:val="00D941B7"/>
    <w:rsid w:val="00D95311"/>
    <w:rsid w:val="00D95889"/>
    <w:rsid w:val="00DA5564"/>
    <w:rsid w:val="00DB1C37"/>
    <w:rsid w:val="00DC2EF5"/>
    <w:rsid w:val="00DC3E15"/>
    <w:rsid w:val="00DC7254"/>
    <w:rsid w:val="00DC7F16"/>
    <w:rsid w:val="00DD40D3"/>
    <w:rsid w:val="00DD6658"/>
    <w:rsid w:val="00DE1A59"/>
    <w:rsid w:val="00DE515F"/>
    <w:rsid w:val="00DF4275"/>
    <w:rsid w:val="00DF629E"/>
    <w:rsid w:val="00DF6ED3"/>
    <w:rsid w:val="00E0051C"/>
    <w:rsid w:val="00E0070A"/>
    <w:rsid w:val="00E00A45"/>
    <w:rsid w:val="00E00F70"/>
    <w:rsid w:val="00E04BD4"/>
    <w:rsid w:val="00E10F3D"/>
    <w:rsid w:val="00E2188A"/>
    <w:rsid w:val="00E319E8"/>
    <w:rsid w:val="00E36C94"/>
    <w:rsid w:val="00E4383D"/>
    <w:rsid w:val="00E51289"/>
    <w:rsid w:val="00E54B41"/>
    <w:rsid w:val="00E56497"/>
    <w:rsid w:val="00E6063B"/>
    <w:rsid w:val="00E70400"/>
    <w:rsid w:val="00E75412"/>
    <w:rsid w:val="00E761CD"/>
    <w:rsid w:val="00E841C7"/>
    <w:rsid w:val="00EA7367"/>
    <w:rsid w:val="00EB0A68"/>
    <w:rsid w:val="00EB12E7"/>
    <w:rsid w:val="00EB3F95"/>
    <w:rsid w:val="00EB4B0B"/>
    <w:rsid w:val="00EC5D9D"/>
    <w:rsid w:val="00ED1F81"/>
    <w:rsid w:val="00ED5098"/>
    <w:rsid w:val="00EE0C32"/>
    <w:rsid w:val="00EE724D"/>
    <w:rsid w:val="00F02D1A"/>
    <w:rsid w:val="00F034B6"/>
    <w:rsid w:val="00F06FBF"/>
    <w:rsid w:val="00F108A8"/>
    <w:rsid w:val="00F10941"/>
    <w:rsid w:val="00F1756B"/>
    <w:rsid w:val="00F22D20"/>
    <w:rsid w:val="00F26F3C"/>
    <w:rsid w:val="00F31CB6"/>
    <w:rsid w:val="00F54B4A"/>
    <w:rsid w:val="00F57359"/>
    <w:rsid w:val="00F60ED6"/>
    <w:rsid w:val="00F64E7A"/>
    <w:rsid w:val="00F80DB3"/>
    <w:rsid w:val="00F82155"/>
    <w:rsid w:val="00F82B25"/>
    <w:rsid w:val="00F8574E"/>
    <w:rsid w:val="00F87AE2"/>
    <w:rsid w:val="00F9769C"/>
    <w:rsid w:val="00FA6493"/>
    <w:rsid w:val="00FB40EA"/>
    <w:rsid w:val="00FB5719"/>
    <w:rsid w:val="00FC7C49"/>
    <w:rsid w:val="00FD0F43"/>
    <w:rsid w:val="00FF0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0621E"/>
  <w15:docId w15:val="{B98EE9A6-EB6D-4F91-A052-A89192AD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6954"/>
    <w:pPr>
      <w:autoSpaceDE w:val="0"/>
      <w:autoSpaceDN w:val="0"/>
      <w:spacing w:after="0" w:line="240" w:lineRule="auto"/>
      <w:ind w:firstLine="72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8175A"/>
    <w:pPr>
      <w:tabs>
        <w:tab w:val="center" w:pos="4677"/>
        <w:tab w:val="right" w:pos="9355"/>
      </w:tabs>
    </w:pPr>
    <w:rPr>
      <w:lang w:val="x-none" w:eastAsia="x-none"/>
    </w:rPr>
  </w:style>
  <w:style w:type="character" w:customStyle="1" w:styleId="a4">
    <w:name w:val="Верхний колонтитул Знак"/>
    <w:basedOn w:val="a0"/>
    <w:link w:val="a3"/>
    <w:rsid w:val="0028175A"/>
    <w:rPr>
      <w:rFonts w:ascii="Times New Roman" w:eastAsia="Times New Roman" w:hAnsi="Times New Roman" w:cs="Times New Roman"/>
      <w:sz w:val="28"/>
      <w:szCs w:val="28"/>
      <w:lang w:val="x-none" w:eastAsia="x-none"/>
    </w:rPr>
  </w:style>
  <w:style w:type="paragraph" w:styleId="a5">
    <w:name w:val="List Paragraph"/>
    <w:aliases w:val="Bullet List,FooterText,numbered,Paragraphe de liste1,lp1,Table-Normal,RSHB_Table-Normal,ПАРАГРАФ,SL_Абзац списка,Нумерованый список,СпБезКС,Use Case List Paragraph,Абзац маркированнный,Предусловия,1. Абзац списка,Нумерованный список_ФТ"/>
    <w:basedOn w:val="a"/>
    <w:link w:val="a6"/>
    <w:uiPriority w:val="34"/>
    <w:qFormat/>
    <w:rsid w:val="0028175A"/>
    <w:pPr>
      <w:autoSpaceDE/>
      <w:autoSpaceDN/>
      <w:ind w:left="720" w:firstLine="0"/>
      <w:contextualSpacing/>
      <w:jc w:val="left"/>
    </w:pPr>
    <w:rPr>
      <w:sz w:val="20"/>
      <w:szCs w:val="20"/>
    </w:rPr>
  </w:style>
  <w:style w:type="paragraph" w:styleId="a7">
    <w:name w:val="Balloon Text"/>
    <w:basedOn w:val="a"/>
    <w:link w:val="a8"/>
    <w:uiPriority w:val="99"/>
    <w:semiHidden/>
    <w:unhideWhenUsed/>
    <w:rsid w:val="00F034B6"/>
    <w:rPr>
      <w:rFonts w:ascii="Tahoma" w:hAnsi="Tahoma" w:cs="Tahoma"/>
      <w:sz w:val="16"/>
      <w:szCs w:val="16"/>
    </w:rPr>
  </w:style>
  <w:style w:type="character" w:customStyle="1" w:styleId="a8">
    <w:name w:val="Текст выноски Знак"/>
    <w:basedOn w:val="a0"/>
    <w:link w:val="a7"/>
    <w:uiPriority w:val="99"/>
    <w:semiHidden/>
    <w:rsid w:val="00F034B6"/>
    <w:rPr>
      <w:rFonts w:ascii="Tahoma" w:eastAsia="Times New Roman" w:hAnsi="Tahoma" w:cs="Tahoma"/>
      <w:sz w:val="16"/>
      <w:szCs w:val="16"/>
      <w:lang w:eastAsia="ru-RU"/>
    </w:rPr>
  </w:style>
  <w:style w:type="paragraph" w:customStyle="1" w:styleId="ConsPlusNormal">
    <w:name w:val="ConsPlusNormal"/>
    <w:rsid w:val="002050CE"/>
    <w:pPr>
      <w:autoSpaceDE w:val="0"/>
      <w:autoSpaceDN w:val="0"/>
      <w:adjustRightInd w:val="0"/>
      <w:spacing w:after="0" w:line="240" w:lineRule="auto"/>
    </w:pPr>
    <w:rPr>
      <w:rFonts w:ascii="Times New Roman" w:hAnsi="Times New Roman" w:cs="Times New Roman"/>
      <w:b/>
      <w:bCs/>
      <w:sz w:val="24"/>
      <w:szCs w:val="24"/>
    </w:rPr>
  </w:style>
  <w:style w:type="character" w:styleId="a9">
    <w:name w:val="annotation reference"/>
    <w:basedOn w:val="a0"/>
    <w:uiPriority w:val="99"/>
    <w:semiHidden/>
    <w:unhideWhenUsed/>
    <w:rsid w:val="00ED1F81"/>
    <w:rPr>
      <w:sz w:val="16"/>
      <w:szCs w:val="16"/>
    </w:rPr>
  </w:style>
  <w:style w:type="paragraph" w:styleId="aa">
    <w:name w:val="annotation text"/>
    <w:basedOn w:val="a"/>
    <w:link w:val="ab"/>
    <w:uiPriority w:val="99"/>
    <w:semiHidden/>
    <w:unhideWhenUsed/>
    <w:rsid w:val="00ED1F81"/>
    <w:rPr>
      <w:sz w:val="20"/>
      <w:szCs w:val="20"/>
    </w:rPr>
  </w:style>
  <w:style w:type="character" w:customStyle="1" w:styleId="ab">
    <w:name w:val="Текст примечания Знак"/>
    <w:basedOn w:val="a0"/>
    <w:link w:val="aa"/>
    <w:uiPriority w:val="99"/>
    <w:semiHidden/>
    <w:rsid w:val="00ED1F81"/>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ED1F81"/>
    <w:rPr>
      <w:b/>
      <w:bCs/>
    </w:rPr>
  </w:style>
  <w:style w:type="character" w:customStyle="1" w:styleId="ad">
    <w:name w:val="Тема примечания Знак"/>
    <w:basedOn w:val="ab"/>
    <w:link w:val="ac"/>
    <w:uiPriority w:val="99"/>
    <w:semiHidden/>
    <w:rsid w:val="00ED1F81"/>
    <w:rPr>
      <w:rFonts w:ascii="Times New Roman" w:eastAsia="Times New Roman" w:hAnsi="Times New Roman" w:cs="Times New Roman"/>
      <w:b/>
      <w:bCs/>
      <w:sz w:val="20"/>
      <w:szCs w:val="20"/>
      <w:lang w:eastAsia="ru-RU"/>
    </w:rPr>
  </w:style>
  <w:style w:type="paragraph" w:styleId="3">
    <w:name w:val="Body Text 3"/>
    <w:basedOn w:val="a"/>
    <w:link w:val="30"/>
    <w:uiPriority w:val="99"/>
    <w:unhideWhenUsed/>
    <w:rsid w:val="003E7694"/>
    <w:pPr>
      <w:suppressAutoHyphens/>
      <w:autoSpaceDE/>
      <w:autoSpaceDN/>
      <w:spacing w:after="120" w:line="360" w:lineRule="auto"/>
      <w:ind w:firstLine="567"/>
    </w:pPr>
    <w:rPr>
      <w:bCs/>
      <w:sz w:val="16"/>
      <w:szCs w:val="16"/>
      <w:lang w:val="x-none" w:eastAsia="ar-SA"/>
    </w:rPr>
  </w:style>
  <w:style w:type="character" w:customStyle="1" w:styleId="30">
    <w:name w:val="Основной текст 3 Знак"/>
    <w:basedOn w:val="a0"/>
    <w:link w:val="3"/>
    <w:uiPriority w:val="99"/>
    <w:rsid w:val="003E7694"/>
    <w:rPr>
      <w:rFonts w:ascii="Times New Roman" w:eastAsia="Times New Roman" w:hAnsi="Times New Roman" w:cs="Times New Roman"/>
      <w:bCs/>
      <w:sz w:val="16"/>
      <w:szCs w:val="16"/>
      <w:lang w:val="x-none" w:eastAsia="ar-SA"/>
    </w:rPr>
  </w:style>
  <w:style w:type="character" w:customStyle="1" w:styleId="WW8Num2z2">
    <w:name w:val="WW8Num2z2"/>
    <w:rsid w:val="003E7694"/>
    <w:rPr>
      <w:b w:val="0"/>
      <w:i w:val="0"/>
      <w:color w:val="FF0000"/>
    </w:rPr>
  </w:style>
  <w:style w:type="character" w:styleId="ae">
    <w:name w:val="Intense Emphasis"/>
    <w:basedOn w:val="a0"/>
    <w:uiPriority w:val="21"/>
    <w:qFormat/>
    <w:rsid w:val="00C559D1"/>
    <w:rPr>
      <w:i/>
      <w:iCs/>
      <w:color w:val="4F81BD" w:themeColor="accent1"/>
    </w:rPr>
  </w:style>
  <w:style w:type="paragraph" w:styleId="af">
    <w:name w:val="Normal (Web)"/>
    <w:basedOn w:val="a"/>
    <w:uiPriority w:val="99"/>
    <w:unhideWhenUsed/>
    <w:rsid w:val="00D255C5"/>
    <w:pPr>
      <w:autoSpaceDE/>
      <w:autoSpaceDN/>
      <w:spacing w:before="100" w:beforeAutospacing="1" w:after="100" w:afterAutospacing="1"/>
      <w:ind w:firstLine="0"/>
      <w:jc w:val="left"/>
    </w:pPr>
    <w:rPr>
      <w:sz w:val="24"/>
      <w:szCs w:val="24"/>
    </w:rPr>
  </w:style>
  <w:style w:type="character" w:styleId="af0">
    <w:name w:val="Hyperlink"/>
    <w:basedOn w:val="a0"/>
    <w:uiPriority w:val="99"/>
    <w:unhideWhenUsed/>
    <w:rsid w:val="00F108A8"/>
    <w:rPr>
      <w:color w:val="0563C1"/>
      <w:u w:val="single"/>
    </w:rPr>
  </w:style>
  <w:style w:type="character" w:customStyle="1" w:styleId="a6">
    <w:name w:val="Абзац списка Знак"/>
    <w:aliases w:val="Bullet List Знак,FooterText Знак,numbered Знак,Paragraphe de liste1 Знак,lp1 Знак,Table-Normal Знак,RSHB_Table-Normal Знак,ПАРАГРАФ Знак,SL_Абзац списка Знак,Нумерованый список Знак,СпБезКС Знак,Use Case List Paragraph Знак"/>
    <w:basedOn w:val="a0"/>
    <w:link w:val="a5"/>
    <w:uiPriority w:val="34"/>
    <w:locked/>
    <w:rsid w:val="00C9367C"/>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E04BD4"/>
    <w:pPr>
      <w:tabs>
        <w:tab w:val="center" w:pos="4677"/>
        <w:tab w:val="right" w:pos="9355"/>
      </w:tabs>
    </w:pPr>
  </w:style>
  <w:style w:type="character" w:customStyle="1" w:styleId="af2">
    <w:name w:val="Нижний колонтитул Знак"/>
    <w:basedOn w:val="a0"/>
    <w:link w:val="af1"/>
    <w:uiPriority w:val="99"/>
    <w:rsid w:val="00E04BD4"/>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740">
      <w:bodyDiv w:val="1"/>
      <w:marLeft w:val="0"/>
      <w:marRight w:val="0"/>
      <w:marTop w:val="0"/>
      <w:marBottom w:val="0"/>
      <w:divBdr>
        <w:top w:val="none" w:sz="0" w:space="0" w:color="auto"/>
        <w:left w:val="none" w:sz="0" w:space="0" w:color="auto"/>
        <w:bottom w:val="none" w:sz="0" w:space="0" w:color="auto"/>
        <w:right w:val="none" w:sz="0" w:space="0" w:color="auto"/>
      </w:divBdr>
    </w:div>
    <w:div w:id="11498687">
      <w:bodyDiv w:val="1"/>
      <w:marLeft w:val="0"/>
      <w:marRight w:val="0"/>
      <w:marTop w:val="0"/>
      <w:marBottom w:val="0"/>
      <w:divBdr>
        <w:top w:val="none" w:sz="0" w:space="0" w:color="auto"/>
        <w:left w:val="none" w:sz="0" w:space="0" w:color="auto"/>
        <w:bottom w:val="none" w:sz="0" w:space="0" w:color="auto"/>
        <w:right w:val="none" w:sz="0" w:space="0" w:color="auto"/>
      </w:divBdr>
    </w:div>
    <w:div w:id="314376482">
      <w:bodyDiv w:val="1"/>
      <w:marLeft w:val="0"/>
      <w:marRight w:val="0"/>
      <w:marTop w:val="0"/>
      <w:marBottom w:val="0"/>
      <w:divBdr>
        <w:top w:val="none" w:sz="0" w:space="0" w:color="auto"/>
        <w:left w:val="none" w:sz="0" w:space="0" w:color="auto"/>
        <w:bottom w:val="none" w:sz="0" w:space="0" w:color="auto"/>
        <w:right w:val="none" w:sz="0" w:space="0" w:color="auto"/>
      </w:divBdr>
    </w:div>
    <w:div w:id="559167991">
      <w:bodyDiv w:val="1"/>
      <w:marLeft w:val="0"/>
      <w:marRight w:val="0"/>
      <w:marTop w:val="0"/>
      <w:marBottom w:val="0"/>
      <w:divBdr>
        <w:top w:val="none" w:sz="0" w:space="0" w:color="auto"/>
        <w:left w:val="none" w:sz="0" w:space="0" w:color="auto"/>
        <w:bottom w:val="none" w:sz="0" w:space="0" w:color="auto"/>
        <w:right w:val="none" w:sz="0" w:space="0" w:color="auto"/>
      </w:divBdr>
    </w:div>
    <w:div w:id="803734182">
      <w:bodyDiv w:val="1"/>
      <w:marLeft w:val="0"/>
      <w:marRight w:val="0"/>
      <w:marTop w:val="0"/>
      <w:marBottom w:val="0"/>
      <w:divBdr>
        <w:top w:val="none" w:sz="0" w:space="0" w:color="auto"/>
        <w:left w:val="none" w:sz="0" w:space="0" w:color="auto"/>
        <w:bottom w:val="none" w:sz="0" w:space="0" w:color="auto"/>
        <w:right w:val="none" w:sz="0" w:space="0" w:color="auto"/>
      </w:divBdr>
      <w:divsChild>
        <w:div w:id="68041720">
          <w:marLeft w:val="0"/>
          <w:marRight w:val="0"/>
          <w:marTop w:val="0"/>
          <w:marBottom w:val="0"/>
          <w:divBdr>
            <w:top w:val="none" w:sz="0" w:space="0" w:color="auto"/>
            <w:left w:val="none" w:sz="0" w:space="0" w:color="auto"/>
            <w:bottom w:val="none" w:sz="0" w:space="0" w:color="auto"/>
            <w:right w:val="none" w:sz="0" w:space="0" w:color="auto"/>
          </w:divBdr>
          <w:divsChild>
            <w:div w:id="1353337091">
              <w:marLeft w:val="0"/>
              <w:marRight w:val="0"/>
              <w:marTop w:val="0"/>
              <w:marBottom w:val="300"/>
              <w:divBdr>
                <w:top w:val="none" w:sz="0" w:space="0" w:color="auto"/>
                <w:left w:val="none" w:sz="0" w:space="0" w:color="auto"/>
                <w:bottom w:val="none" w:sz="0" w:space="0" w:color="auto"/>
                <w:right w:val="none" w:sz="0" w:space="0" w:color="auto"/>
              </w:divBdr>
              <w:divsChild>
                <w:div w:id="834225282">
                  <w:marLeft w:val="0"/>
                  <w:marRight w:val="0"/>
                  <w:marTop w:val="0"/>
                  <w:marBottom w:val="0"/>
                  <w:divBdr>
                    <w:top w:val="single" w:sz="6" w:space="0" w:color="CCCCCC"/>
                    <w:left w:val="single" w:sz="6" w:space="23" w:color="CCCCCC"/>
                    <w:bottom w:val="none" w:sz="0" w:space="0" w:color="auto"/>
                    <w:right w:val="single" w:sz="6" w:space="23" w:color="CCCCCC"/>
                  </w:divBdr>
                  <w:divsChild>
                    <w:div w:id="1768456165">
                      <w:marLeft w:val="0"/>
                      <w:marRight w:val="0"/>
                      <w:marTop w:val="0"/>
                      <w:marBottom w:val="0"/>
                      <w:divBdr>
                        <w:top w:val="none" w:sz="0" w:space="0" w:color="auto"/>
                        <w:left w:val="none" w:sz="0" w:space="0" w:color="auto"/>
                        <w:bottom w:val="none" w:sz="0" w:space="0" w:color="auto"/>
                        <w:right w:val="none" w:sz="0" w:space="0" w:color="auto"/>
                      </w:divBdr>
                      <w:divsChild>
                        <w:div w:id="9444515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77764126">
      <w:bodyDiv w:val="1"/>
      <w:marLeft w:val="0"/>
      <w:marRight w:val="0"/>
      <w:marTop w:val="0"/>
      <w:marBottom w:val="0"/>
      <w:divBdr>
        <w:top w:val="none" w:sz="0" w:space="0" w:color="auto"/>
        <w:left w:val="none" w:sz="0" w:space="0" w:color="auto"/>
        <w:bottom w:val="none" w:sz="0" w:space="0" w:color="auto"/>
        <w:right w:val="none" w:sz="0" w:space="0" w:color="auto"/>
      </w:divBdr>
    </w:div>
    <w:div w:id="1249388736">
      <w:bodyDiv w:val="1"/>
      <w:marLeft w:val="0"/>
      <w:marRight w:val="0"/>
      <w:marTop w:val="0"/>
      <w:marBottom w:val="0"/>
      <w:divBdr>
        <w:top w:val="none" w:sz="0" w:space="0" w:color="auto"/>
        <w:left w:val="none" w:sz="0" w:space="0" w:color="auto"/>
        <w:bottom w:val="none" w:sz="0" w:space="0" w:color="auto"/>
        <w:right w:val="none" w:sz="0" w:space="0" w:color="auto"/>
      </w:divBdr>
    </w:div>
    <w:div w:id="1326323195">
      <w:bodyDiv w:val="1"/>
      <w:marLeft w:val="0"/>
      <w:marRight w:val="0"/>
      <w:marTop w:val="0"/>
      <w:marBottom w:val="0"/>
      <w:divBdr>
        <w:top w:val="none" w:sz="0" w:space="0" w:color="auto"/>
        <w:left w:val="none" w:sz="0" w:space="0" w:color="auto"/>
        <w:bottom w:val="none" w:sz="0" w:space="0" w:color="auto"/>
        <w:right w:val="none" w:sz="0" w:space="0" w:color="auto"/>
      </w:divBdr>
    </w:div>
    <w:div w:id="1327436847">
      <w:bodyDiv w:val="1"/>
      <w:marLeft w:val="0"/>
      <w:marRight w:val="0"/>
      <w:marTop w:val="0"/>
      <w:marBottom w:val="0"/>
      <w:divBdr>
        <w:top w:val="none" w:sz="0" w:space="0" w:color="auto"/>
        <w:left w:val="none" w:sz="0" w:space="0" w:color="auto"/>
        <w:bottom w:val="none" w:sz="0" w:space="0" w:color="auto"/>
        <w:right w:val="none" w:sz="0" w:space="0" w:color="auto"/>
      </w:divBdr>
    </w:div>
    <w:div w:id="1503659999">
      <w:bodyDiv w:val="1"/>
      <w:marLeft w:val="0"/>
      <w:marRight w:val="0"/>
      <w:marTop w:val="0"/>
      <w:marBottom w:val="0"/>
      <w:divBdr>
        <w:top w:val="none" w:sz="0" w:space="0" w:color="auto"/>
        <w:left w:val="none" w:sz="0" w:space="0" w:color="auto"/>
        <w:bottom w:val="none" w:sz="0" w:space="0" w:color="auto"/>
        <w:right w:val="none" w:sz="0" w:space="0" w:color="auto"/>
      </w:divBdr>
    </w:div>
    <w:div w:id="1908302111">
      <w:bodyDiv w:val="1"/>
      <w:marLeft w:val="0"/>
      <w:marRight w:val="0"/>
      <w:marTop w:val="0"/>
      <w:marBottom w:val="0"/>
      <w:divBdr>
        <w:top w:val="none" w:sz="0" w:space="0" w:color="auto"/>
        <w:left w:val="none" w:sz="0" w:space="0" w:color="auto"/>
        <w:bottom w:val="none" w:sz="0" w:space="0" w:color="auto"/>
        <w:right w:val="none" w:sz="0" w:space="0" w:color="auto"/>
      </w:divBdr>
    </w:div>
    <w:div w:id="1972901197">
      <w:bodyDiv w:val="1"/>
      <w:marLeft w:val="0"/>
      <w:marRight w:val="0"/>
      <w:marTop w:val="0"/>
      <w:marBottom w:val="0"/>
      <w:divBdr>
        <w:top w:val="none" w:sz="0" w:space="0" w:color="auto"/>
        <w:left w:val="none" w:sz="0" w:space="0" w:color="auto"/>
        <w:bottom w:val="none" w:sz="0" w:space="0" w:color="auto"/>
        <w:right w:val="none" w:sz="0" w:space="0" w:color="auto"/>
      </w:divBdr>
      <w:divsChild>
        <w:div w:id="343170425">
          <w:marLeft w:val="0"/>
          <w:marRight w:val="0"/>
          <w:marTop w:val="0"/>
          <w:marBottom w:val="0"/>
          <w:divBdr>
            <w:top w:val="none" w:sz="0" w:space="0" w:color="auto"/>
            <w:left w:val="none" w:sz="0" w:space="0" w:color="auto"/>
            <w:bottom w:val="none" w:sz="0" w:space="0" w:color="auto"/>
            <w:right w:val="none" w:sz="0" w:space="0" w:color="auto"/>
          </w:divBdr>
          <w:divsChild>
            <w:div w:id="350759939">
              <w:marLeft w:val="0"/>
              <w:marRight w:val="0"/>
              <w:marTop w:val="0"/>
              <w:marBottom w:val="0"/>
              <w:divBdr>
                <w:top w:val="none" w:sz="0" w:space="0" w:color="auto"/>
                <w:left w:val="none" w:sz="0" w:space="0" w:color="auto"/>
                <w:bottom w:val="none" w:sz="0" w:space="0" w:color="auto"/>
                <w:right w:val="none" w:sz="0" w:space="0" w:color="auto"/>
              </w:divBdr>
              <w:divsChild>
                <w:div w:id="1500121653">
                  <w:marLeft w:val="0"/>
                  <w:marRight w:val="0"/>
                  <w:marTop w:val="0"/>
                  <w:marBottom w:val="0"/>
                  <w:divBdr>
                    <w:top w:val="none" w:sz="0" w:space="0" w:color="auto"/>
                    <w:left w:val="none" w:sz="0" w:space="0" w:color="auto"/>
                    <w:bottom w:val="none" w:sz="0" w:space="0" w:color="auto"/>
                    <w:right w:val="none" w:sz="0" w:space="0" w:color="auto"/>
                  </w:divBdr>
                  <w:divsChild>
                    <w:div w:id="1218012650">
                      <w:marLeft w:val="0"/>
                      <w:marRight w:val="0"/>
                      <w:marTop w:val="0"/>
                      <w:marBottom w:val="0"/>
                      <w:divBdr>
                        <w:top w:val="none" w:sz="0" w:space="0" w:color="auto"/>
                        <w:left w:val="none" w:sz="0" w:space="0" w:color="auto"/>
                        <w:bottom w:val="none" w:sz="0" w:space="0" w:color="auto"/>
                        <w:right w:val="none" w:sz="0" w:space="0" w:color="auto"/>
                      </w:divBdr>
                      <w:divsChild>
                        <w:div w:id="144201612">
                          <w:marLeft w:val="0"/>
                          <w:marRight w:val="0"/>
                          <w:marTop w:val="0"/>
                          <w:marBottom w:val="0"/>
                          <w:divBdr>
                            <w:top w:val="none" w:sz="0" w:space="0" w:color="auto"/>
                            <w:left w:val="none" w:sz="0" w:space="0" w:color="auto"/>
                            <w:bottom w:val="none" w:sz="0" w:space="0" w:color="auto"/>
                            <w:right w:val="none" w:sz="0" w:space="0" w:color="auto"/>
                          </w:divBdr>
                          <w:divsChild>
                            <w:div w:id="17138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sp.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541AD-89C6-4104-9682-45F050272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4</Pages>
  <Words>1417</Words>
  <Characters>8077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Пензаэнерго</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Головин Анатолий Александрович</dc:creator>
  <cp:keywords/>
  <dc:description/>
  <cp:lastModifiedBy>Филатович Татьяна Александровна</cp:lastModifiedBy>
  <cp:revision>15</cp:revision>
  <cp:lastPrinted>2024-04-15T11:08:00Z</cp:lastPrinted>
  <dcterms:created xsi:type="dcterms:W3CDTF">2024-07-01T13:01:00Z</dcterms:created>
  <dcterms:modified xsi:type="dcterms:W3CDTF">2024-07-05T05:28:00Z</dcterms:modified>
</cp:coreProperties>
</file>